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EastAsia" w:hAnsiTheme="minorHAnsi" w:cstheme="minorBidi"/>
          <w:color w:val="253356" w:themeColor="accent1" w:themeShade="80"/>
          <w:sz w:val="32"/>
          <w:szCs w:val="28"/>
          <w:lang w:eastAsia="nb-NO"/>
        </w:rPr>
        <w:id w:val="-1624074324"/>
        <w:docPartObj>
          <w:docPartGallery w:val="Cover Pages"/>
          <w:docPartUnique/>
        </w:docPartObj>
      </w:sdtPr>
      <w:sdtEndPr/>
      <w:sdtContent>
        <w:p w14:paraId="5FA71478" w14:textId="77777777" w:rsidR="00DB537D" w:rsidRPr="00B81887" w:rsidRDefault="00DB537D" w:rsidP="0034175E">
          <w:pPr>
            <w:pStyle w:val="PEPPOLNormal"/>
          </w:pPr>
        </w:p>
        <w:p w14:paraId="27C91E61" w14:textId="77777777" w:rsidR="005C60EF" w:rsidRPr="00B81887" w:rsidRDefault="005C60EF" w:rsidP="0034175E">
          <w:pPr>
            <w:pStyle w:val="PEPPOLNormal"/>
          </w:pPr>
        </w:p>
        <w:p w14:paraId="699F4075" w14:textId="77777777" w:rsidR="005C60EF" w:rsidRPr="00B81887" w:rsidRDefault="005C60EF" w:rsidP="0034175E">
          <w:pPr>
            <w:pStyle w:val="PEPPOLNormal"/>
          </w:pPr>
        </w:p>
        <w:p w14:paraId="1D78C4D0" w14:textId="77777777" w:rsidR="005C60EF" w:rsidRPr="00B81887" w:rsidRDefault="005C60EF" w:rsidP="0034175E">
          <w:pPr>
            <w:pStyle w:val="PEPPOLNormal"/>
          </w:pPr>
        </w:p>
        <w:p w14:paraId="3D232027" w14:textId="77777777" w:rsidR="005C60EF" w:rsidRPr="00B81887" w:rsidRDefault="005C60EF" w:rsidP="0034175E">
          <w:pPr>
            <w:pStyle w:val="PEPPOLNormal"/>
          </w:pPr>
        </w:p>
        <w:p w14:paraId="079541AD" w14:textId="77777777" w:rsidR="005C60EF" w:rsidRPr="00B81887" w:rsidRDefault="005C60EF" w:rsidP="0034175E">
          <w:pPr>
            <w:pStyle w:val="PEPPOLNormal"/>
          </w:pPr>
        </w:p>
        <w:p w14:paraId="04054498" w14:textId="77777777" w:rsidR="005C60EF" w:rsidRPr="00B81887" w:rsidRDefault="005C60EF" w:rsidP="0034175E">
          <w:pPr>
            <w:pStyle w:val="PEPPOLNormal"/>
          </w:pPr>
        </w:p>
        <w:p w14:paraId="59253E47" w14:textId="77777777" w:rsidR="005C60EF" w:rsidRPr="00B81887" w:rsidRDefault="005C60EF" w:rsidP="0034175E">
          <w:pPr>
            <w:pStyle w:val="PEPPOLNormal"/>
          </w:pPr>
        </w:p>
        <w:p w14:paraId="04D31971" w14:textId="77777777" w:rsidR="005C60EF" w:rsidRPr="00B81887" w:rsidRDefault="005C60EF" w:rsidP="0034175E">
          <w:pPr>
            <w:pStyle w:val="PEPPOLNormal"/>
            <w:rPr>
              <w:rStyle w:val="PEPPOLNormalTegn"/>
              <w:rFonts w:cstheme="minorBidi"/>
              <w:color w:val="4A66AC" w:themeColor="accent1"/>
              <w:lang w:eastAsia="nb-NO"/>
            </w:rPr>
          </w:pPr>
        </w:p>
        <w:p w14:paraId="3183A9E4" w14:textId="77777777" w:rsidR="00784020" w:rsidRPr="00B81887" w:rsidRDefault="00643BF6" w:rsidP="00276322">
          <w:pPr>
            <w:pStyle w:val="PEPPOLSUBTITLE"/>
            <w:rPr>
              <w:color w:val="4A66AC" w:themeColor="accent1"/>
            </w:rPr>
          </w:pPr>
          <w:r w:rsidRPr="00B81887">
            <w:rPr>
              <w:noProof/>
              <w:lang w:val="en-US" w:eastAsia="en-US"/>
            </w:rPr>
            <w:drawing>
              <wp:inline distT="0" distB="0" distL="0" distR="0" wp14:anchorId="4060BF3C" wp14:editId="5A953B16">
                <wp:extent cx="4621509" cy="1052677"/>
                <wp:effectExtent l="0" t="0" r="0" b="0"/>
                <wp:docPr id="39" name="Bilde 581" descr="PEPPOL_Logo_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81" descr="PEPPOL_Logo_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9379" cy="1061303"/>
                        </a:xfrm>
                        <a:prstGeom prst="rect">
                          <a:avLst/>
                        </a:prstGeom>
                        <a:noFill/>
                        <a:ln>
                          <a:noFill/>
                        </a:ln>
                      </pic:spPr>
                    </pic:pic>
                  </a:graphicData>
                </a:graphic>
              </wp:inline>
            </w:drawing>
          </w:r>
        </w:p>
        <w:p w14:paraId="23195F41" w14:textId="77777777" w:rsidR="00643BF6" w:rsidRPr="00276322" w:rsidRDefault="00643BF6" w:rsidP="005C60EF">
          <w:pPr>
            <w:pStyle w:val="PEPPOLTITTLE"/>
            <w:rPr>
              <w:sz w:val="96"/>
              <w:lang w:val="en-GB"/>
            </w:rPr>
          </w:pPr>
        </w:p>
        <w:sdt>
          <w:sdtPr>
            <w:rPr>
              <w:rStyle w:val="PEPPOLSUBTITLETegn"/>
              <w:sz w:val="48"/>
            </w:rPr>
            <w:alias w:val="Tittel"/>
            <w:tag w:val=""/>
            <w:id w:val="1735040861"/>
            <w:dataBinding w:prefixMappings="xmlns:ns0='http://purl.org/dc/elements/1.1/' xmlns:ns1='http://schemas.openxmlformats.org/package/2006/metadata/core-properties' " w:xpath="/ns1:coreProperties[1]/ns0:title[1]" w:storeItemID="{6C3C8BC8-F283-45AE-878A-BAB7291924A1}"/>
            <w:text/>
          </w:sdtPr>
          <w:sdtEndPr>
            <w:rPr>
              <w:rStyle w:val="PEPPOLSUBTITLETegn"/>
            </w:rPr>
          </w:sdtEndPr>
          <w:sdtContent>
            <w:p w14:paraId="1F6808C6" w14:textId="1C8E7F7C" w:rsidR="00784020" w:rsidRPr="00276322" w:rsidRDefault="00904F08" w:rsidP="005C60EF">
              <w:pPr>
                <w:pStyle w:val="PEPPOLTITTLE"/>
                <w:rPr>
                  <w:rStyle w:val="PEPPOLSUBTITLETegn"/>
                  <w:sz w:val="48"/>
                </w:rPr>
              </w:pPr>
              <w:r>
                <w:rPr>
                  <w:rStyle w:val="PEPPOLSUBTITLETegn"/>
                  <w:sz w:val="48"/>
                  <w:lang w:val="en-US"/>
                </w:rPr>
                <w:t>OpenPEPPOL Testbed</w:t>
              </w:r>
            </w:p>
          </w:sdtContent>
        </w:sdt>
        <w:sdt>
          <w:sdtPr>
            <w:rPr>
              <w:sz w:val="36"/>
            </w:rPr>
            <w:alias w:val="Undertittel"/>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75254455" w14:textId="77777777" w:rsidR="00784020" w:rsidRPr="00276322" w:rsidRDefault="00D63B98" w:rsidP="00276322">
              <w:pPr>
                <w:pStyle w:val="PEPPOLSUBTITLE"/>
                <w:rPr>
                  <w:sz w:val="36"/>
                </w:rPr>
              </w:pPr>
              <w:r>
                <w:rPr>
                  <w:sz w:val="36"/>
                  <w:lang w:val="en-US"/>
                </w:rPr>
                <w:t>Implementation proposal for established requirements</w:t>
              </w:r>
            </w:p>
          </w:sdtContent>
        </w:sdt>
        <w:p w14:paraId="31BB57C2" w14:textId="77777777" w:rsidR="00276322" w:rsidRDefault="00276322" w:rsidP="00276322">
          <w:pPr>
            <w:pStyle w:val="PEPPOLSUBTITLE"/>
          </w:pPr>
          <w:bookmarkStart w:id="1" w:name="_Toc448241307"/>
        </w:p>
        <w:p w14:paraId="7B227016" w14:textId="0FC9FC18" w:rsidR="00276322" w:rsidRPr="00276322" w:rsidRDefault="00276322" w:rsidP="00276322">
          <w:pPr>
            <w:pStyle w:val="PEPPOLSUBTITLE"/>
          </w:pPr>
          <w:r w:rsidRPr="00276322">
            <w:t xml:space="preserve">Last updated </w:t>
          </w:r>
          <w:r w:rsidR="00093823" w:rsidRPr="00276322">
            <w:fldChar w:fldCharType="begin"/>
          </w:r>
          <w:r w:rsidRPr="00276322">
            <w:instrText xml:space="preserve"> CREATEDATE  \@ "d. MMMM yyyy"  \* MERGEFORMAT </w:instrText>
          </w:r>
          <w:r w:rsidR="00093823" w:rsidRPr="00276322">
            <w:fldChar w:fldCharType="separate"/>
          </w:r>
          <w:r w:rsidR="006B7CA0">
            <w:rPr>
              <w:noProof/>
            </w:rPr>
            <w:t>6. June 2018</w:t>
          </w:r>
          <w:bookmarkEnd w:id="1"/>
          <w:r w:rsidR="00093823" w:rsidRPr="00276322">
            <w:fldChar w:fldCharType="end"/>
          </w:r>
        </w:p>
        <w:p w14:paraId="7332E830" w14:textId="77777777" w:rsidR="00D7599E" w:rsidRPr="00B81887" w:rsidRDefault="00D7599E" w:rsidP="00276322">
          <w:pPr>
            <w:pStyle w:val="PEPPOLSUBTITLE"/>
          </w:pPr>
        </w:p>
        <w:p w14:paraId="03025E5F" w14:textId="77777777" w:rsidR="00D7599E" w:rsidRPr="00B81887" w:rsidRDefault="00D7599E" w:rsidP="00276322">
          <w:pPr>
            <w:pStyle w:val="PEPPOLSUBTITLE"/>
          </w:pPr>
        </w:p>
        <w:p w14:paraId="0CEB0967" w14:textId="77777777" w:rsidR="00D7599E" w:rsidRPr="00B81887" w:rsidRDefault="00D7599E" w:rsidP="00276322">
          <w:pPr>
            <w:pStyle w:val="PEPPOLSUBTITLE"/>
          </w:pPr>
        </w:p>
        <w:p w14:paraId="2FD47250" w14:textId="77777777" w:rsidR="00D7599E" w:rsidRPr="00B81887" w:rsidRDefault="00D7599E" w:rsidP="00276322">
          <w:pPr>
            <w:pStyle w:val="PEPPOLSUBTITLE"/>
          </w:pPr>
        </w:p>
        <w:p w14:paraId="043232E2" w14:textId="77777777" w:rsidR="00D7599E" w:rsidRPr="00B81887" w:rsidRDefault="00D7599E" w:rsidP="00276322">
          <w:pPr>
            <w:pStyle w:val="PEPPOLSUBTITLE"/>
          </w:pPr>
        </w:p>
        <w:p w14:paraId="14D6CBCD" w14:textId="77777777" w:rsidR="00D7599E" w:rsidRPr="00B81887" w:rsidRDefault="00EF4A91" w:rsidP="00276322">
          <w:pPr>
            <w:pStyle w:val="PEPPOLSUBTITLE"/>
          </w:pPr>
          <w:sdt>
            <w:sdtPr>
              <w:alias w:val="Firma"/>
              <w:tag w:val=""/>
              <w:id w:val="1373503991"/>
              <w:dataBinding w:prefixMappings="xmlns:ns0='http://schemas.openxmlformats.org/officeDocument/2006/extended-properties' " w:xpath="/ns0:Properties[1]/ns0:Company[1]" w:storeItemID="{6668398D-A668-4E3E-A5EB-62B293D839F1}"/>
              <w:text/>
            </w:sdtPr>
            <w:sdtEndPr/>
            <w:sdtContent>
              <w:r w:rsidR="00FB7368" w:rsidRPr="00B81887">
                <w:t>OpenPEPPOL AISBL</w:t>
              </w:r>
            </w:sdtContent>
          </w:sdt>
        </w:p>
        <w:p w14:paraId="0F554271" w14:textId="77777777" w:rsidR="00D7599E" w:rsidRPr="00B81887" w:rsidRDefault="00D7599E" w:rsidP="00276322">
          <w:pPr>
            <w:pStyle w:val="PEPPOLSUBTITLE"/>
          </w:pPr>
          <w:r w:rsidRPr="00B81887">
            <w:t>Rond-point Schuman 6,</w:t>
          </w:r>
          <w:r w:rsidR="00E958D5">
            <w:t xml:space="preserve"> </w:t>
          </w:r>
          <w:r w:rsidRPr="00B81887">
            <w:t>box 5</w:t>
          </w:r>
        </w:p>
        <w:p w14:paraId="54E2A568" w14:textId="77777777" w:rsidR="00D7599E" w:rsidRPr="00B81887" w:rsidRDefault="00D7599E" w:rsidP="00276322">
          <w:pPr>
            <w:pStyle w:val="PEPPOLSUBTITLE"/>
          </w:pPr>
          <w:r w:rsidRPr="00B81887">
            <w:t>1040 Brussels Belgium</w:t>
          </w:r>
        </w:p>
        <w:p w14:paraId="15F05965" w14:textId="77777777" w:rsidR="00784020" w:rsidRPr="00B81887" w:rsidRDefault="00EF4A91" w:rsidP="00276322">
          <w:pPr>
            <w:pStyle w:val="PEPPOLSUBTITLE"/>
            <w:rPr>
              <w:color w:val="4A66AC" w:themeColor="accent1"/>
            </w:rPr>
          </w:pPr>
        </w:p>
      </w:sdtContent>
    </w:sdt>
    <w:p w14:paraId="40A221F4" w14:textId="77777777" w:rsidR="00EC6855" w:rsidRPr="00276322" w:rsidRDefault="00B63012" w:rsidP="0034175E">
      <w:pPr>
        <w:pStyle w:val="Overskrift1"/>
      </w:pPr>
      <w:r w:rsidRPr="00276322">
        <w:t xml:space="preserve"> </w:t>
      </w:r>
      <w:r w:rsidR="00784020" w:rsidRPr="00276322">
        <w:br w:type="page"/>
      </w:r>
    </w:p>
    <w:p w14:paraId="26FD5234" w14:textId="77777777" w:rsidR="00C35476" w:rsidRPr="00095B4C" w:rsidRDefault="00C35476" w:rsidP="00095B4C">
      <w:pPr>
        <w:pStyle w:val="PEPPOLMARKER"/>
        <w:rPr>
          <w:sz w:val="36"/>
        </w:rPr>
      </w:pPr>
      <w:bookmarkStart w:id="2" w:name="_Toc448240969"/>
      <w:r w:rsidRPr="00095B4C">
        <w:rPr>
          <w:sz w:val="36"/>
        </w:rPr>
        <w:lastRenderedPageBreak/>
        <w:t>Document Logistic</w:t>
      </w:r>
      <w:bookmarkEnd w:id="2"/>
    </w:p>
    <w:p w14:paraId="5F475015" w14:textId="2F0A26E2" w:rsidR="00C35476" w:rsidRDefault="00DF47FD" w:rsidP="007858B0">
      <w:pPr>
        <w:pStyle w:val="PEPPOLNormal"/>
      </w:pPr>
      <w:r>
        <w:t xml:space="preserve">This </w:t>
      </w:r>
      <w:r w:rsidR="0008661E">
        <w:t xml:space="preserve">document </w:t>
      </w:r>
      <w:r>
        <w:t xml:space="preserve">covers background information </w:t>
      </w:r>
      <w:r w:rsidR="00D63B98">
        <w:t>for established requirements and an implementation proposal for the solution.</w:t>
      </w:r>
    </w:p>
    <w:p w14:paraId="4DD82280" w14:textId="77777777" w:rsidR="00DF47FD" w:rsidRDefault="00496E80" w:rsidP="00DF47FD">
      <w:pPr>
        <w:pStyle w:val="PEPPOLNormal"/>
      </w:pPr>
      <w:bookmarkStart w:id="3" w:name="_Hlk516196904"/>
      <w:r>
        <w:t xml:space="preserve">Submitted </w:t>
      </w:r>
      <w:r w:rsidR="00DF47FD">
        <w:t xml:space="preserve">on request from </w:t>
      </w:r>
      <w:r w:rsidR="007858B0">
        <w:t>Deputy Secretary General Anna-Lis Berg</w:t>
      </w:r>
      <w:r w:rsidR="0008661E">
        <w:t>.</w:t>
      </w:r>
    </w:p>
    <w:p w14:paraId="77B05F6A" w14:textId="77777777" w:rsidR="00C35476" w:rsidRDefault="00C35476" w:rsidP="00095B4C">
      <w:pPr>
        <w:pStyle w:val="PEPPOLMARKER"/>
      </w:pPr>
      <w:bookmarkStart w:id="4" w:name="_Toc448240971"/>
      <w:bookmarkEnd w:id="3"/>
      <w:r>
        <w:t>Revision History</w:t>
      </w:r>
      <w:bookmarkEnd w:id="4"/>
    </w:p>
    <w:tbl>
      <w:tblPr>
        <w:tblW w:w="0" w:type="auto"/>
        <w:tblInd w:w="465"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4"/>
        <w:gridCol w:w="1824"/>
        <w:gridCol w:w="1997"/>
        <w:gridCol w:w="3465"/>
        <w:gridCol w:w="1276"/>
      </w:tblGrid>
      <w:tr w:rsidR="00C35476" w:rsidRPr="002920B4" w14:paraId="1A8AC744" w14:textId="77777777" w:rsidTr="00537BA3">
        <w:tc>
          <w:tcPr>
            <w:tcW w:w="4785" w:type="dxa"/>
            <w:gridSpan w:val="3"/>
          </w:tcPr>
          <w:p w14:paraId="44495A52" w14:textId="1F8282FC" w:rsidR="00C35476" w:rsidRPr="002920B4" w:rsidRDefault="00C35476" w:rsidP="0008661E">
            <w:pPr>
              <w:pStyle w:val="PEPPOLTABELLER"/>
            </w:pPr>
            <w:bookmarkStart w:id="5" w:name="TDateOfThisRevision"/>
            <w:r w:rsidRPr="002920B4">
              <w:t>Date of this revision</w:t>
            </w:r>
            <w:bookmarkEnd w:id="5"/>
            <w:r w:rsidR="00537BA3">
              <w:t xml:space="preserve">:  </w:t>
            </w:r>
            <w:r w:rsidR="0008661E">
              <w:t>06</w:t>
            </w:r>
            <w:r w:rsidR="00D63B98">
              <w:t>.</w:t>
            </w:r>
            <w:r w:rsidR="0008661E">
              <w:t>06</w:t>
            </w:r>
            <w:r w:rsidR="00D63B98">
              <w:t>.</w:t>
            </w:r>
            <w:r w:rsidR="007858B0">
              <w:t>2018</w:t>
            </w:r>
          </w:p>
        </w:tc>
        <w:tc>
          <w:tcPr>
            <w:tcW w:w="4741" w:type="dxa"/>
            <w:gridSpan w:val="2"/>
          </w:tcPr>
          <w:p w14:paraId="4D1ADC85" w14:textId="77777777" w:rsidR="00C35476" w:rsidRPr="002920B4" w:rsidRDefault="00C35476" w:rsidP="0034175E">
            <w:pPr>
              <w:pStyle w:val="PEPPOLTABELLER"/>
            </w:pPr>
            <w:bookmarkStart w:id="6" w:name="TDateOfNextRevision"/>
            <w:r w:rsidRPr="002920B4">
              <w:t>Date of next revision</w:t>
            </w:r>
            <w:bookmarkEnd w:id="6"/>
            <w:r w:rsidR="005F34EA">
              <w:t xml:space="preserve">   </w:t>
            </w:r>
          </w:p>
        </w:tc>
      </w:tr>
      <w:tr w:rsidR="00C35476" w:rsidRPr="002920B4" w14:paraId="051EC32F" w14:textId="77777777" w:rsidTr="00537BA3">
        <w:tblPrEx>
          <w:tblBorders>
            <w:insideH w:val="single" w:sz="6" w:space="0" w:color="auto"/>
          </w:tblBorders>
        </w:tblPrEx>
        <w:tc>
          <w:tcPr>
            <w:tcW w:w="964" w:type="dxa"/>
          </w:tcPr>
          <w:p w14:paraId="590B3339" w14:textId="77777777" w:rsidR="00C35476" w:rsidRPr="002920B4" w:rsidRDefault="00C35476" w:rsidP="0034175E">
            <w:pPr>
              <w:pStyle w:val="PEPPOLTABELLER"/>
            </w:pPr>
            <w:r w:rsidRPr="002920B4">
              <w:t>NR</w:t>
            </w:r>
          </w:p>
        </w:tc>
        <w:tc>
          <w:tcPr>
            <w:tcW w:w="1824" w:type="dxa"/>
          </w:tcPr>
          <w:p w14:paraId="1DB90267" w14:textId="77777777" w:rsidR="00C35476" w:rsidRPr="002920B4" w:rsidRDefault="00C35476" w:rsidP="0034175E">
            <w:pPr>
              <w:pStyle w:val="PEPPOLTABELLER"/>
            </w:pPr>
            <w:bookmarkStart w:id="7" w:name="TRevisionDate"/>
            <w:r w:rsidRPr="002920B4">
              <w:t>Date</w:t>
            </w:r>
            <w:bookmarkEnd w:id="7"/>
          </w:p>
        </w:tc>
        <w:tc>
          <w:tcPr>
            <w:tcW w:w="5462" w:type="dxa"/>
            <w:gridSpan w:val="2"/>
          </w:tcPr>
          <w:p w14:paraId="5D9DE416" w14:textId="77777777" w:rsidR="00C35476" w:rsidRPr="002920B4" w:rsidRDefault="00C35476" w:rsidP="0034175E">
            <w:pPr>
              <w:pStyle w:val="PEPPOLTABELLER"/>
            </w:pPr>
            <w:bookmarkStart w:id="8" w:name="TSummaryOfChanges"/>
            <w:r w:rsidRPr="002920B4">
              <w:t>Summary of Changes</w:t>
            </w:r>
            <w:bookmarkEnd w:id="8"/>
          </w:p>
        </w:tc>
        <w:tc>
          <w:tcPr>
            <w:tcW w:w="1276" w:type="dxa"/>
          </w:tcPr>
          <w:p w14:paraId="0D440274" w14:textId="77777777" w:rsidR="00C35476" w:rsidRPr="002920B4" w:rsidRDefault="00C35476" w:rsidP="0034175E">
            <w:pPr>
              <w:pStyle w:val="PEPPOLTABELLER"/>
            </w:pPr>
            <w:bookmarkStart w:id="9" w:name="TChangesMarked"/>
            <w:r w:rsidRPr="002920B4">
              <w:t>Changes marked</w:t>
            </w:r>
            <w:bookmarkEnd w:id="9"/>
          </w:p>
        </w:tc>
      </w:tr>
      <w:tr w:rsidR="00C35476" w:rsidRPr="009D7733" w14:paraId="046ECFD0" w14:textId="77777777" w:rsidTr="00537BA3">
        <w:tblPrEx>
          <w:tblBorders>
            <w:insideH w:val="single" w:sz="6" w:space="0" w:color="auto"/>
          </w:tblBorders>
        </w:tblPrEx>
        <w:tc>
          <w:tcPr>
            <w:tcW w:w="964" w:type="dxa"/>
          </w:tcPr>
          <w:p w14:paraId="0832878B" w14:textId="77777777" w:rsidR="00C35476" w:rsidRPr="009D7733" w:rsidRDefault="00C35476" w:rsidP="00537BA3">
            <w:pPr>
              <w:pStyle w:val="PEPPOLTABELLER"/>
            </w:pPr>
            <w:r w:rsidRPr="002920B4">
              <w:t>0</w:t>
            </w:r>
            <w:r w:rsidR="00537BA3">
              <w:t>.</w:t>
            </w:r>
            <w:r w:rsidR="00D63B98">
              <w:t>1</w:t>
            </w:r>
          </w:p>
        </w:tc>
        <w:tc>
          <w:tcPr>
            <w:tcW w:w="1824" w:type="dxa"/>
          </w:tcPr>
          <w:p w14:paraId="15868C15" w14:textId="77777777" w:rsidR="00C35476" w:rsidRPr="002920B4" w:rsidRDefault="00D63B98" w:rsidP="00537BA3">
            <w:pPr>
              <w:pStyle w:val="PEPPOLTABELLER"/>
            </w:pPr>
            <w:r>
              <w:t>05.05.2018</w:t>
            </w:r>
          </w:p>
        </w:tc>
        <w:tc>
          <w:tcPr>
            <w:tcW w:w="5462" w:type="dxa"/>
            <w:gridSpan w:val="2"/>
          </w:tcPr>
          <w:p w14:paraId="65B8B806" w14:textId="77777777" w:rsidR="00C35476" w:rsidRPr="009D7733" w:rsidRDefault="00C35476" w:rsidP="0034175E">
            <w:pPr>
              <w:pStyle w:val="PEPPOLTABELLER"/>
            </w:pPr>
            <w:r w:rsidRPr="009D7733">
              <w:t xml:space="preserve">First draft </w:t>
            </w:r>
          </w:p>
        </w:tc>
        <w:tc>
          <w:tcPr>
            <w:tcW w:w="1276" w:type="dxa"/>
          </w:tcPr>
          <w:p w14:paraId="7A78B96F" w14:textId="77777777" w:rsidR="00C35476" w:rsidRPr="009D7733" w:rsidRDefault="00C35476" w:rsidP="0034175E">
            <w:pPr>
              <w:pStyle w:val="PEPPOLTABELLER"/>
            </w:pPr>
            <w:r w:rsidRPr="009D7733">
              <w:t>(N)</w:t>
            </w:r>
          </w:p>
        </w:tc>
      </w:tr>
      <w:tr w:rsidR="00C35476" w:rsidRPr="009D7733" w14:paraId="01DDB5A0" w14:textId="77777777" w:rsidTr="00537BA3">
        <w:tblPrEx>
          <w:tblBorders>
            <w:insideH w:val="single" w:sz="6" w:space="0" w:color="auto"/>
          </w:tblBorders>
        </w:tblPrEx>
        <w:tc>
          <w:tcPr>
            <w:tcW w:w="964" w:type="dxa"/>
          </w:tcPr>
          <w:p w14:paraId="2A271509" w14:textId="07AC1F23" w:rsidR="00C35476" w:rsidRPr="009D7733" w:rsidRDefault="00223E22" w:rsidP="0034175E">
            <w:pPr>
              <w:pStyle w:val="PEPPOLTABELLER"/>
            </w:pPr>
            <w:r>
              <w:t>0</w:t>
            </w:r>
            <w:r w:rsidR="0008661E">
              <w:t>.2</w:t>
            </w:r>
          </w:p>
        </w:tc>
        <w:tc>
          <w:tcPr>
            <w:tcW w:w="1824" w:type="dxa"/>
          </w:tcPr>
          <w:p w14:paraId="385ED622" w14:textId="77777777" w:rsidR="00C35476" w:rsidRPr="009D7733" w:rsidRDefault="00223E22" w:rsidP="00537BA3">
            <w:pPr>
              <w:pStyle w:val="PEPPOLTABELLER"/>
            </w:pPr>
            <w:r>
              <w:t>06.06.2018</w:t>
            </w:r>
          </w:p>
        </w:tc>
        <w:tc>
          <w:tcPr>
            <w:tcW w:w="5462" w:type="dxa"/>
            <w:gridSpan w:val="2"/>
          </w:tcPr>
          <w:p w14:paraId="2949A45B" w14:textId="77777777" w:rsidR="00C35476" w:rsidRPr="009D7733" w:rsidRDefault="00223E22" w:rsidP="0034175E">
            <w:pPr>
              <w:pStyle w:val="PEPPOLTABELLER"/>
            </w:pPr>
            <w:r>
              <w:t xml:space="preserve">Second draft </w:t>
            </w:r>
          </w:p>
        </w:tc>
        <w:tc>
          <w:tcPr>
            <w:tcW w:w="1276" w:type="dxa"/>
          </w:tcPr>
          <w:p w14:paraId="0932EDE9" w14:textId="77777777" w:rsidR="00C35476" w:rsidRPr="009D7733" w:rsidRDefault="00C35476" w:rsidP="0034175E">
            <w:pPr>
              <w:pStyle w:val="PEPPOLTABELLER"/>
            </w:pPr>
            <w:r>
              <w:t>(N)</w:t>
            </w:r>
          </w:p>
        </w:tc>
      </w:tr>
      <w:tr w:rsidR="00C35476" w:rsidRPr="009D7733" w14:paraId="569F0302" w14:textId="77777777" w:rsidTr="00537BA3">
        <w:tblPrEx>
          <w:tblBorders>
            <w:insideH w:val="single" w:sz="6" w:space="0" w:color="auto"/>
          </w:tblBorders>
        </w:tblPrEx>
        <w:tc>
          <w:tcPr>
            <w:tcW w:w="964" w:type="dxa"/>
          </w:tcPr>
          <w:p w14:paraId="318D7485" w14:textId="77777777" w:rsidR="00C35476" w:rsidRPr="009D7733" w:rsidRDefault="00C35476" w:rsidP="0034175E">
            <w:pPr>
              <w:pStyle w:val="PEPPOLTABELLER"/>
            </w:pPr>
          </w:p>
        </w:tc>
        <w:tc>
          <w:tcPr>
            <w:tcW w:w="1824" w:type="dxa"/>
          </w:tcPr>
          <w:p w14:paraId="1ABBF168" w14:textId="77777777" w:rsidR="00C35476" w:rsidRPr="009D7733" w:rsidRDefault="00C35476" w:rsidP="0034175E">
            <w:pPr>
              <w:pStyle w:val="PEPPOLTABELLER"/>
            </w:pPr>
          </w:p>
        </w:tc>
        <w:tc>
          <w:tcPr>
            <w:tcW w:w="5462" w:type="dxa"/>
            <w:gridSpan w:val="2"/>
          </w:tcPr>
          <w:p w14:paraId="3728DA27" w14:textId="77777777" w:rsidR="00C35476" w:rsidRPr="009D7733" w:rsidRDefault="00C35476" w:rsidP="005F34EA">
            <w:pPr>
              <w:pStyle w:val="PEPPOLTABELLER"/>
            </w:pPr>
          </w:p>
        </w:tc>
        <w:tc>
          <w:tcPr>
            <w:tcW w:w="1276" w:type="dxa"/>
          </w:tcPr>
          <w:p w14:paraId="3545ECED" w14:textId="77777777" w:rsidR="00C35476" w:rsidRPr="009D7733" w:rsidRDefault="00C35476" w:rsidP="0034175E">
            <w:pPr>
              <w:pStyle w:val="PEPPOLTABELLER"/>
            </w:pPr>
            <w:r>
              <w:t>(N)</w:t>
            </w:r>
          </w:p>
        </w:tc>
      </w:tr>
    </w:tbl>
    <w:p w14:paraId="2D43456F" w14:textId="77777777" w:rsidR="00C35476" w:rsidRDefault="00C35476" w:rsidP="00095B4C">
      <w:pPr>
        <w:pStyle w:val="PEPPOLMARKER"/>
      </w:pPr>
      <w:bookmarkStart w:id="10" w:name="_Toc448240974"/>
      <w:r>
        <w:t>Approvals</w:t>
      </w:r>
      <w:bookmarkEnd w:id="10"/>
    </w:p>
    <w:p w14:paraId="08CB87C6" w14:textId="77777777" w:rsidR="00FF702C" w:rsidRDefault="00FF702C" w:rsidP="00FF702C">
      <w:pPr>
        <w:pStyle w:val="PEPPOLNormal"/>
        <w:rPr>
          <w:lang w:val="en-US"/>
        </w:rPr>
      </w:pPr>
      <w:bookmarkStart w:id="11" w:name="_Toc448240980"/>
      <w:r>
        <w:rPr>
          <w:lang w:val="en-US"/>
        </w:rPr>
        <w:t>There is no need for formal approval of this document in advance. As it is made as a background document for decision making in the relevant decision body of OpenPEPPOL.</w:t>
      </w:r>
    </w:p>
    <w:p w14:paraId="03245F3F" w14:textId="77777777" w:rsidR="00FF702C" w:rsidRDefault="00FF702C" w:rsidP="00FF702C">
      <w:pPr>
        <w:pStyle w:val="PEPPOLNormal"/>
        <w:rPr>
          <w:lang w:val="en-US"/>
        </w:rPr>
      </w:pPr>
      <w:r>
        <w:rPr>
          <w:lang w:val="en-US"/>
        </w:rPr>
        <w:t xml:space="preserve">Approvals resulting from this request should be noted in an appendix to this document and included in the minutes of the meeting in which this document was discussed. </w:t>
      </w:r>
    </w:p>
    <w:p w14:paraId="25669CB9" w14:textId="77777777" w:rsidR="00C35476" w:rsidRDefault="00FF702C" w:rsidP="00FF702C">
      <w:pPr>
        <w:pStyle w:val="PEPPOLMARKER"/>
      </w:pPr>
      <w:r>
        <w:t xml:space="preserve"> </w:t>
      </w:r>
      <w:r w:rsidR="00C35476">
        <w:t>Owner, Editor and Contributors</w:t>
      </w:r>
      <w:bookmarkEnd w:id="11"/>
    </w:p>
    <w:p w14:paraId="6C973ED2" w14:textId="1E6B936A" w:rsidR="00C35476" w:rsidRPr="009D7733" w:rsidRDefault="00496E80" w:rsidP="0034175E">
      <w:pPr>
        <w:pStyle w:val="PEPPOLNormal"/>
      </w:pPr>
      <w:bookmarkStart w:id="12" w:name="_Toc448240981"/>
      <w:r>
        <w:t>Submitted by:</w:t>
      </w:r>
      <w:bookmarkEnd w:id="12"/>
      <w:r w:rsidR="00C35476">
        <w:t xml:space="preserve"> </w:t>
      </w:r>
      <w:r w:rsidR="00B702DE">
        <w:t>OpenPEPPOL Operations:</w:t>
      </w:r>
    </w:p>
    <w:tbl>
      <w:tblPr>
        <w:tblW w:w="0" w:type="auto"/>
        <w:tblInd w:w="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7088"/>
      </w:tblGrid>
      <w:tr w:rsidR="00C35476" w:rsidRPr="002920B4" w14:paraId="59D8A267" w14:textId="77777777" w:rsidTr="00537BA3">
        <w:tc>
          <w:tcPr>
            <w:tcW w:w="2410" w:type="dxa"/>
          </w:tcPr>
          <w:p w14:paraId="0151F86D" w14:textId="5B0DD4E8" w:rsidR="00C35476" w:rsidRPr="002920B4" w:rsidRDefault="00C35476" w:rsidP="0034175E">
            <w:pPr>
              <w:pStyle w:val="PEPPOLTABELLER"/>
            </w:pPr>
          </w:p>
        </w:tc>
        <w:tc>
          <w:tcPr>
            <w:tcW w:w="7088" w:type="dxa"/>
          </w:tcPr>
          <w:p w14:paraId="40B42412" w14:textId="3A7EC833" w:rsidR="00C35476" w:rsidRPr="002920B4" w:rsidRDefault="00C35476" w:rsidP="0034175E">
            <w:pPr>
              <w:pStyle w:val="PEPPOLTABELLER"/>
            </w:pPr>
          </w:p>
        </w:tc>
      </w:tr>
      <w:tr w:rsidR="00C35476" w:rsidRPr="00081A33" w14:paraId="51C8E43D" w14:textId="77777777" w:rsidTr="00537BA3">
        <w:tc>
          <w:tcPr>
            <w:tcW w:w="2410" w:type="dxa"/>
          </w:tcPr>
          <w:p w14:paraId="66DB22E1" w14:textId="77777777" w:rsidR="00C35476" w:rsidRPr="00081A33" w:rsidRDefault="00C35476" w:rsidP="0034175E">
            <w:pPr>
              <w:pStyle w:val="PEPPOLTABELLER"/>
            </w:pPr>
            <w:bookmarkStart w:id="13" w:name="_Toc448240984"/>
            <w:r>
              <w:t>Unit</w:t>
            </w:r>
            <w:bookmarkEnd w:id="13"/>
          </w:p>
        </w:tc>
        <w:tc>
          <w:tcPr>
            <w:tcW w:w="7088" w:type="dxa"/>
          </w:tcPr>
          <w:p w14:paraId="7FD60D4B" w14:textId="77777777" w:rsidR="00C35476" w:rsidRPr="00081A33" w:rsidRDefault="007858B0">
            <w:pPr>
              <w:pStyle w:val="PEPPOLTABELLER"/>
            </w:pPr>
            <w:r>
              <w:t>OpenPEPPOL Operations (Operational Office)</w:t>
            </w:r>
          </w:p>
        </w:tc>
      </w:tr>
      <w:tr w:rsidR="00C35476" w:rsidRPr="00081A33" w14:paraId="52FCC293" w14:textId="77777777" w:rsidTr="00537BA3">
        <w:tc>
          <w:tcPr>
            <w:tcW w:w="2410" w:type="dxa"/>
          </w:tcPr>
          <w:p w14:paraId="22E8EAE1" w14:textId="77777777" w:rsidR="00C35476" w:rsidRDefault="00C35476" w:rsidP="0034175E">
            <w:pPr>
              <w:pStyle w:val="PEPPOLTABELLER"/>
            </w:pPr>
            <w:bookmarkStart w:id="14" w:name="_Toc448240986"/>
            <w:r>
              <w:t>Owner</w:t>
            </w:r>
            <w:bookmarkEnd w:id="14"/>
          </w:p>
        </w:tc>
        <w:tc>
          <w:tcPr>
            <w:tcW w:w="7088" w:type="dxa"/>
          </w:tcPr>
          <w:p w14:paraId="5C8770BC" w14:textId="5D896F41" w:rsidR="00C35476" w:rsidRDefault="007858B0" w:rsidP="0008661E">
            <w:pPr>
              <w:pStyle w:val="PEPPOLTABELLER"/>
            </w:pPr>
            <w:r>
              <w:t>Anna-Lis Berg</w:t>
            </w:r>
            <w:r w:rsidR="007804BF">
              <w:t xml:space="preserve"> </w:t>
            </w:r>
            <w:r w:rsidR="00223E22">
              <w:t xml:space="preserve">(former </w:t>
            </w:r>
            <w:r>
              <w:t>Deputy Secretary General &amp; D2D manager</w:t>
            </w:r>
            <w:r w:rsidR="00223E22">
              <w:t>)</w:t>
            </w:r>
          </w:p>
        </w:tc>
      </w:tr>
      <w:tr w:rsidR="00C35476" w:rsidRPr="00081A33" w14:paraId="49BD23F1" w14:textId="77777777" w:rsidTr="00537BA3">
        <w:tc>
          <w:tcPr>
            <w:tcW w:w="2410" w:type="dxa"/>
          </w:tcPr>
          <w:p w14:paraId="45C158EB" w14:textId="77777777" w:rsidR="00C35476" w:rsidRDefault="00C35476" w:rsidP="0034175E">
            <w:pPr>
              <w:pStyle w:val="PEPPOLTABELLER"/>
            </w:pPr>
            <w:bookmarkStart w:id="15" w:name="_Toc448240988"/>
            <w:r>
              <w:t>Editor</w:t>
            </w:r>
            <w:bookmarkEnd w:id="15"/>
          </w:p>
        </w:tc>
        <w:tc>
          <w:tcPr>
            <w:tcW w:w="7088" w:type="dxa"/>
          </w:tcPr>
          <w:p w14:paraId="257D0F35" w14:textId="77777777" w:rsidR="00C35476" w:rsidRDefault="00537BA3" w:rsidP="0034175E">
            <w:pPr>
              <w:pStyle w:val="PEPPOLTABELLER"/>
            </w:pPr>
            <w:r>
              <w:t>Mikael Aksamit, advisor &amp; tech</w:t>
            </w:r>
            <w:r w:rsidR="00D63B98">
              <w:t>nical</w:t>
            </w:r>
            <w:r>
              <w:t xml:space="preserve"> lead</w:t>
            </w:r>
          </w:p>
        </w:tc>
      </w:tr>
      <w:tr w:rsidR="00C35476" w:rsidRPr="00081A33" w14:paraId="7D8A0C82" w14:textId="77777777" w:rsidTr="00537BA3">
        <w:tc>
          <w:tcPr>
            <w:tcW w:w="2410" w:type="dxa"/>
          </w:tcPr>
          <w:p w14:paraId="7818BD86" w14:textId="77777777" w:rsidR="00C35476" w:rsidRDefault="00C35476" w:rsidP="0034175E">
            <w:pPr>
              <w:pStyle w:val="PEPPOLTABELLER"/>
            </w:pPr>
            <w:bookmarkStart w:id="16" w:name="_Toc448240990"/>
            <w:r>
              <w:t>Contributors</w:t>
            </w:r>
            <w:bookmarkEnd w:id="16"/>
          </w:p>
        </w:tc>
        <w:tc>
          <w:tcPr>
            <w:tcW w:w="7088" w:type="dxa"/>
          </w:tcPr>
          <w:p w14:paraId="682BA9E0" w14:textId="77777777" w:rsidR="00C35476" w:rsidRDefault="00537BA3" w:rsidP="00537BA3">
            <w:pPr>
              <w:pStyle w:val="PEPPOLTABELLER"/>
            </w:pPr>
            <w:r>
              <w:t>Mikael Aksamit, advisor &amp; tech</w:t>
            </w:r>
            <w:r w:rsidR="00D63B98">
              <w:t>nical</w:t>
            </w:r>
            <w:r>
              <w:t xml:space="preserve"> lead</w:t>
            </w:r>
            <w:bookmarkStart w:id="17" w:name="_Toc448240992"/>
            <w:r>
              <w:t xml:space="preserve"> </w:t>
            </w:r>
            <w:bookmarkEnd w:id="17"/>
          </w:p>
          <w:p w14:paraId="6E20DB4D" w14:textId="77777777" w:rsidR="00223E22" w:rsidRDefault="00223E22" w:rsidP="00537BA3">
            <w:pPr>
              <w:pStyle w:val="PEPPOLTABELLER"/>
            </w:pPr>
            <w:r>
              <w:t>Anna-Lis Berg Project manager</w:t>
            </w:r>
          </w:p>
        </w:tc>
      </w:tr>
    </w:tbl>
    <w:p w14:paraId="340EDB07" w14:textId="77777777" w:rsidR="00C35476" w:rsidRPr="00095B4C" w:rsidRDefault="00C35476" w:rsidP="00095B4C">
      <w:pPr>
        <w:pStyle w:val="PEPPOLMARKER"/>
      </w:pPr>
      <w:bookmarkStart w:id="18" w:name="_Toc448240993"/>
      <w:r w:rsidRPr="00095B4C">
        <w:t>Distribution</w:t>
      </w:r>
      <w:bookmarkEnd w:id="18"/>
    </w:p>
    <w:p w14:paraId="38F56280" w14:textId="5F8E83E1" w:rsidR="00C35476" w:rsidRDefault="001C2DF2" w:rsidP="0034175E">
      <w:pPr>
        <w:pStyle w:val="PEPPOLNormal"/>
      </w:pPr>
      <w:bookmarkStart w:id="19" w:name="_Toc448240994"/>
      <w:r>
        <w:t>Dist</w:t>
      </w:r>
      <w:r w:rsidR="00C35476">
        <w:t>ributed to</w:t>
      </w:r>
      <w:bookmarkEnd w:id="19"/>
      <w:r w:rsidR="00B702DE">
        <w:t xml:space="preserve"> TICC CMB</w:t>
      </w:r>
    </w:p>
    <w:tbl>
      <w:tblPr>
        <w:tblW w:w="0" w:type="auto"/>
        <w:tblInd w:w="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7088"/>
      </w:tblGrid>
      <w:tr w:rsidR="00C35476" w:rsidRPr="002920B4" w14:paraId="4F54236B" w14:textId="77777777" w:rsidTr="00537BA3">
        <w:tc>
          <w:tcPr>
            <w:tcW w:w="2410" w:type="dxa"/>
          </w:tcPr>
          <w:p w14:paraId="38D0A2DD" w14:textId="7FAF49C2" w:rsidR="00C35476" w:rsidRPr="002920B4" w:rsidRDefault="00C35476" w:rsidP="00537BA3">
            <w:pPr>
              <w:pStyle w:val="PEPPOLTOP"/>
              <w:rPr>
                <w:b/>
                <w:i/>
              </w:rPr>
            </w:pPr>
          </w:p>
        </w:tc>
        <w:tc>
          <w:tcPr>
            <w:tcW w:w="7088" w:type="dxa"/>
          </w:tcPr>
          <w:p w14:paraId="3704D45F" w14:textId="6E19B973" w:rsidR="00C35476" w:rsidRPr="002920B4" w:rsidRDefault="00C35476" w:rsidP="00537BA3">
            <w:pPr>
              <w:pStyle w:val="PEPPOLTOP"/>
              <w:rPr>
                <w:b/>
                <w:i/>
              </w:rPr>
            </w:pPr>
          </w:p>
        </w:tc>
      </w:tr>
      <w:tr w:rsidR="00C35476" w:rsidRPr="00081A33" w14:paraId="16A7F7E5" w14:textId="77777777" w:rsidTr="00537BA3">
        <w:tc>
          <w:tcPr>
            <w:tcW w:w="2410" w:type="dxa"/>
          </w:tcPr>
          <w:p w14:paraId="69DF90B7" w14:textId="77777777" w:rsidR="00C35476" w:rsidRDefault="007858B0" w:rsidP="005F34EA">
            <w:pPr>
              <w:pStyle w:val="PEPPOLNormal"/>
              <w:ind w:left="81"/>
            </w:pPr>
            <w:r>
              <w:t>Hans Berg</w:t>
            </w:r>
          </w:p>
        </w:tc>
        <w:tc>
          <w:tcPr>
            <w:tcW w:w="7088" w:type="dxa"/>
          </w:tcPr>
          <w:p w14:paraId="40BFBC4F" w14:textId="3DBE349A" w:rsidR="00C35476" w:rsidRDefault="007858B0" w:rsidP="0008661E">
            <w:pPr>
              <w:pStyle w:val="PEPPOLNormal"/>
            </w:pPr>
            <w:r>
              <w:t xml:space="preserve">Leader of </w:t>
            </w:r>
            <w:r w:rsidR="0008661E">
              <w:t>TICC</w:t>
            </w:r>
          </w:p>
        </w:tc>
      </w:tr>
      <w:tr w:rsidR="00C35476" w:rsidRPr="00081A33" w14:paraId="56038DB9" w14:textId="77777777" w:rsidTr="00537BA3">
        <w:tc>
          <w:tcPr>
            <w:tcW w:w="2410" w:type="dxa"/>
          </w:tcPr>
          <w:p w14:paraId="44DDD3D3" w14:textId="77777777" w:rsidR="00C35476" w:rsidRPr="007858B0" w:rsidRDefault="00FF702C" w:rsidP="005F34EA">
            <w:pPr>
              <w:pStyle w:val="PEPPOLNormal"/>
              <w:ind w:left="81"/>
              <w:rPr>
                <w:lang w:val="en-US"/>
              </w:rPr>
            </w:pPr>
            <w:r>
              <w:rPr>
                <w:lang w:val="en-US"/>
              </w:rPr>
              <w:t>Phillip Helger</w:t>
            </w:r>
          </w:p>
        </w:tc>
        <w:tc>
          <w:tcPr>
            <w:tcW w:w="7088" w:type="dxa"/>
          </w:tcPr>
          <w:p w14:paraId="0D141202" w14:textId="043E31F0" w:rsidR="00C35476" w:rsidRDefault="0008661E" w:rsidP="0034175E">
            <w:pPr>
              <w:pStyle w:val="PEPPOLNormal"/>
            </w:pPr>
            <w:r>
              <w:t>TICC CMB</w:t>
            </w:r>
            <w:r w:rsidR="00FF702C">
              <w:t xml:space="preserve"> member</w:t>
            </w:r>
          </w:p>
        </w:tc>
      </w:tr>
      <w:tr w:rsidR="007858B0" w:rsidRPr="00081A33" w14:paraId="3C164825" w14:textId="77777777" w:rsidTr="00537BA3">
        <w:tc>
          <w:tcPr>
            <w:tcW w:w="2410" w:type="dxa"/>
          </w:tcPr>
          <w:p w14:paraId="6160D87C" w14:textId="77777777" w:rsidR="007858B0" w:rsidRDefault="00FF702C" w:rsidP="005F34EA">
            <w:pPr>
              <w:pStyle w:val="PEPPOLNormal"/>
              <w:ind w:left="81"/>
              <w:rPr>
                <w:lang w:val="en-US"/>
              </w:rPr>
            </w:pPr>
            <w:r w:rsidRPr="00FF702C">
              <w:rPr>
                <w:lang w:val="en-US"/>
              </w:rPr>
              <w:t xml:space="preserve">Risto Collanus </w:t>
            </w:r>
          </w:p>
        </w:tc>
        <w:tc>
          <w:tcPr>
            <w:tcW w:w="7088" w:type="dxa"/>
          </w:tcPr>
          <w:p w14:paraId="5B5DE490" w14:textId="66E36949" w:rsidR="007858B0" w:rsidRDefault="0008661E" w:rsidP="0034175E">
            <w:pPr>
              <w:pStyle w:val="PEPPOLNormal"/>
            </w:pPr>
            <w:r>
              <w:t>TICC CMB</w:t>
            </w:r>
            <w:r w:rsidR="00FF702C">
              <w:t xml:space="preserve"> member</w:t>
            </w:r>
          </w:p>
        </w:tc>
      </w:tr>
      <w:tr w:rsidR="007858B0" w:rsidRPr="00081A33" w14:paraId="48490E95" w14:textId="77777777" w:rsidTr="00537BA3">
        <w:tc>
          <w:tcPr>
            <w:tcW w:w="2410" w:type="dxa"/>
          </w:tcPr>
          <w:p w14:paraId="3DDA997F" w14:textId="77777777" w:rsidR="007858B0" w:rsidRDefault="00FF702C" w:rsidP="005F34EA">
            <w:pPr>
              <w:pStyle w:val="PEPPOLNormal"/>
              <w:ind w:left="81"/>
              <w:rPr>
                <w:lang w:val="en-US"/>
              </w:rPr>
            </w:pPr>
            <w:r>
              <w:rPr>
                <w:lang w:val="en-US"/>
              </w:rPr>
              <w:t>Bard Langoy</w:t>
            </w:r>
          </w:p>
        </w:tc>
        <w:tc>
          <w:tcPr>
            <w:tcW w:w="7088" w:type="dxa"/>
          </w:tcPr>
          <w:p w14:paraId="063F5FC0" w14:textId="635F1CC3" w:rsidR="007858B0" w:rsidRDefault="0008661E" w:rsidP="0034175E">
            <w:pPr>
              <w:pStyle w:val="PEPPOLNormal"/>
            </w:pPr>
            <w:r>
              <w:t>TICC CMB</w:t>
            </w:r>
            <w:r w:rsidR="00FF702C">
              <w:t xml:space="preserve"> member</w:t>
            </w:r>
          </w:p>
        </w:tc>
      </w:tr>
      <w:tr w:rsidR="005F34EA" w:rsidRPr="00081A33" w14:paraId="087E3A6A" w14:textId="77777777" w:rsidTr="00537BA3">
        <w:tc>
          <w:tcPr>
            <w:tcW w:w="2410" w:type="dxa"/>
          </w:tcPr>
          <w:p w14:paraId="35C14F0F" w14:textId="77777777" w:rsidR="005F34EA" w:rsidRDefault="007804BF" w:rsidP="005F34EA">
            <w:pPr>
              <w:pStyle w:val="PEPPOLNormal"/>
              <w:ind w:left="81"/>
              <w:rPr>
                <w:lang w:val="en-US"/>
              </w:rPr>
            </w:pPr>
            <w:r>
              <w:rPr>
                <w:lang w:val="en-US"/>
              </w:rPr>
              <w:t>Olav Kri</w:t>
            </w:r>
            <w:r w:rsidR="00FF702C">
              <w:rPr>
                <w:lang w:val="en-US"/>
              </w:rPr>
              <w:t>stiansen</w:t>
            </w:r>
          </w:p>
        </w:tc>
        <w:tc>
          <w:tcPr>
            <w:tcW w:w="7088" w:type="dxa"/>
          </w:tcPr>
          <w:p w14:paraId="5402BFA0" w14:textId="3579DCB5" w:rsidR="005F34EA" w:rsidRDefault="0008661E" w:rsidP="0034175E">
            <w:pPr>
              <w:pStyle w:val="PEPPOLNormal"/>
            </w:pPr>
            <w:r>
              <w:t>TICC CMB</w:t>
            </w:r>
            <w:r w:rsidR="00FF702C">
              <w:t xml:space="preserve"> member</w:t>
            </w:r>
          </w:p>
        </w:tc>
      </w:tr>
    </w:tbl>
    <w:p w14:paraId="6D93AD73" w14:textId="77777777" w:rsidR="00C35476" w:rsidRDefault="00C35476" w:rsidP="00C35476">
      <w:pPr>
        <w:keepNext w:val="0"/>
        <w:keepLines w:val="0"/>
        <w:ind w:right="0"/>
        <w:outlineLvl w:val="9"/>
        <w:rPr>
          <w:rFonts w:ascii="Cambria" w:hAnsi="Cambria" w:cs="Cambria"/>
          <w:b/>
          <w:bCs/>
          <w:color w:val="253356" w:themeColor="accent1" w:themeShade="80"/>
          <w:sz w:val="32"/>
          <w:szCs w:val="28"/>
          <w:lang w:val="en-GB"/>
        </w:rPr>
      </w:pPr>
    </w:p>
    <w:p w14:paraId="557216C7" w14:textId="77777777" w:rsidR="00C35476" w:rsidRDefault="00C35476" w:rsidP="00095B4C">
      <w:pPr>
        <w:pStyle w:val="PEPPOLMARKER"/>
      </w:pPr>
      <w:r>
        <w:t>Table of Content</w:t>
      </w:r>
      <w:r w:rsidR="001C2DF2">
        <w:t>s</w:t>
      </w:r>
    </w:p>
    <w:p w14:paraId="14E0AFD4" w14:textId="77777777" w:rsidR="006B7CA0" w:rsidRDefault="00093823">
      <w:pPr>
        <w:pStyle w:val="INNH1"/>
        <w:rPr>
          <w:rFonts w:asciiTheme="minorHAnsi" w:eastAsiaTheme="minorEastAsia" w:hAnsiTheme="minorHAnsi" w:cstheme="minorBidi"/>
          <w:noProof/>
          <w:szCs w:val="22"/>
          <w:lang w:val="de-AT" w:eastAsia="de-AT"/>
        </w:rPr>
      </w:pPr>
      <w:r>
        <w:rPr>
          <w:lang w:val="nb-NO"/>
        </w:rPr>
        <w:fldChar w:fldCharType="begin"/>
      </w:r>
      <w:r w:rsidR="000731EA">
        <w:rPr>
          <w:lang w:val="nb-NO"/>
        </w:rPr>
        <w:instrText xml:space="preserve"> TOC \o "1-3" \h \z \u </w:instrText>
      </w:r>
      <w:r>
        <w:rPr>
          <w:lang w:val="nb-NO"/>
        </w:rPr>
        <w:fldChar w:fldCharType="separate"/>
      </w:r>
      <w:hyperlink w:anchor="_Toc516082949" w:history="1">
        <w:r w:rsidR="006B7CA0" w:rsidRPr="00932855">
          <w:rPr>
            <w:rStyle w:val="Hyperkobling"/>
            <w:noProof/>
          </w:rPr>
          <w:t>1.</w:t>
        </w:r>
        <w:r w:rsidR="006B7CA0">
          <w:rPr>
            <w:rFonts w:asciiTheme="minorHAnsi" w:eastAsiaTheme="minorEastAsia" w:hAnsiTheme="minorHAnsi" w:cstheme="minorBidi"/>
            <w:noProof/>
            <w:szCs w:val="22"/>
            <w:lang w:val="de-AT" w:eastAsia="de-AT"/>
          </w:rPr>
          <w:tab/>
        </w:r>
        <w:r w:rsidR="006B7CA0" w:rsidRPr="00932855">
          <w:rPr>
            <w:rStyle w:val="Hyperkobling"/>
            <w:noProof/>
          </w:rPr>
          <w:t>Introduction</w:t>
        </w:r>
        <w:r w:rsidR="006B7CA0">
          <w:rPr>
            <w:noProof/>
            <w:webHidden/>
          </w:rPr>
          <w:tab/>
        </w:r>
        <w:r w:rsidR="006B7CA0">
          <w:rPr>
            <w:noProof/>
            <w:webHidden/>
          </w:rPr>
          <w:fldChar w:fldCharType="begin"/>
        </w:r>
        <w:r w:rsidR="006B7CA0">
          <w:rPr>
            <w:noProof/>
            <w:webHidden/>
          </w:rPr>
          <w:instrText xml:space="preserve"> PAGEREF _Toc516082949 \h </w:instrText>
        </w:r>
        <w:r w:rsidR="006B7CA0">
          <w:rPr>
            <w:noProof/>
            <w:webHidden/>
          </w:rPr>
        </w:r>
        <w:r w:rsidR="006B7CA0">
          <w:rPr>
            <w:noProof/>
            <w:webHidden/>
          </w:rPr>
          <w:fldChar w:fldCharType="separate"/>
        </w:r>
        <w:r w:rsidR="006B7CA0">
          <w:rPr>
            <w:noProof/>
            <w:webHidden/>
          </w:rPr>
          <w:t>3</w:t>
        </w:r>
        <w:r w:rsidR="006B7CA0">
          <w:rPr>
            <w:noProof/>
            <w:webHidden/>
          </w:rPr>
          <w:fldChar w:fldCharType="end"/>
        </w:r>
      </w:hyperlink>
    </w:p>
    <w:p w14:paraId="0AC62233" w14:textId="77777777" w:rsidR="006B7CA0" w:rsidRDefault="00EF4A91">
      <w:pPr>
        <w:pStyle w:val="INNH2"/>
        <w:rPr>
          <w:rFonts w:asciiTheme="minorHAnsi" w:eastAsiaTheme="minorEastAsia" w:hAnsiTheme="minorHAnsi" w:cstheme="minorBidi"/>
          <w:sz w:val="22"/>
          <w:szCs w:val="22"/>
          <w:lang w:val="de-AT" w:eastAsia="de-AT"/>
        </w:rPr>
      </w:pPr>
      <w:hyperlink w:anchor="_Toc516082950" w:history="1">
        <w:r w:rsidR="006B7CA0" w:rsidRPr="00932855">
          <w:rPr>
            <w:rStyle w:val="Hyperkobling"/>
          </w:rPr>
          <w:t>1.1.</w:t>
        </w:r>
        <w:r w:rsidR="006B7CA0">
          <w:rPr>
            <w:rFonts w:asciiTheme="minorHAnsi" w:eastAsiaTheme="minorEastAsia" w:hAnsiTheme="minorHAnsi" w:cstheme="minorBidi"/>
            <w:sz w:val="22"/>
            <w:szCs w:val="22"/>
            <w:lang w:val="de-AT" w:eastAsia="de-AT"/>
          </w:rPr>
          <w:tab/>
        </w:r>
        <w:r w:rsidR="006B7CA0" w:rsidRPr="00932855">
          <w:rPr>
            <w:rStyle w:val="Hyperkobling"/>
          </w:rPr>
          <w:t>Issues raised</w:t>
        </w:r>
        <w:r w:rsidR="006B7CA0">
          <w:rPr>
            <w:webHidden/>
          </w:rPr>
          <w:tab/>
        </w:r>
        <w:r w:rsidR="006B7CA0">
          <w:rPr>
            <w:webHidden/>
          </w:rPr>
          <w:fldChar w:fldCharType="begin"/>
        </w:r>
        <w:r w:rsidR="006B7CA0">
          <w:rPr>
            <w:webHidden/>
          </w:rPr>
          <w:instrText xml:space="preserve"> PAGEREF _Toc516082950 \h </w:instrText>
        </w:r>
        <w:r w:rsidR="006B7CA0">
          <w:rPr>
            <w:webHidden/>
          </w:rPr>
        </w:r>
        <w:r w:rsidR="006B7CA0">
          <w:rPr>
            <w:webHidden/>
          </w:rPr>
          <w:fldChar w:fldCharType="separate"/>
        </w:r>
        <w:r w:rsidR="006B7CA0">
          <w:rPr>
            <w:webHidden/>
          </w:rPr>
          <w:t>3</w:t>
        </w:r>
        <w:r w:rsidR="006B7CA0">
          <w:rPr>
            <w:webHidden/>
          </w:rPr>
          <w:fldChar w:fldCharType="end"/>
        </w:r>
      </w:hyperlink>
    </w:p>
    <w:p w14:paraId="6E1AAB42" w14:textId="77777777" w:rsidR="006B7CA0" w:rsidRDefault="00EF4A91">
      <w:pPr>
        <w:pStyle w:val="INNH2"/>
        <w:rPr>
          <w:rFonts w:asciiTheme="minorHAnsi" w:eastAsiaTheme="minorEastAsia" w:hAnsiTheme="minorHAnsi" w:cstheme="minorBidi"/>
          <w:sz w:val="22"/>
          <w:szCs w:val="22"/>
          <w:lang w:val="de-AT" w:eastAsia="de-AT"/>
        </w:rPr>
      </w:pPr>
      <w:hyperlink w:anchor="_Toc516082951" w:history="1">
        <w:r w:rsidR="006B7CA0" w:rsidRPr="00932855">
          <w:rPr>
            <w:rStyle w:val="Hyperkobling"/>
          </w:rPr>
          <w:t>1.2.</w:t>
        </w:r>
        <w:r w:rsidR="006B7CA0">
          <w:rPr>
            <w:rFonts w:asciiTheme="minorHAnsi" w:eastAsiaTheme="minorEastAsia" w:hAnsiTheme="minorHAnsi" w:cstheme="minorBidi"/>
            <w:sz w:val="22"/>
            <w:szCs w:val="22"/>
            <w:lang w:val="de-AT" w:eastAsia="de-AT"/>
          </w:rPr>
          <w:tab/>
        </w:r>
        <w:r w:rsidR="006B7CA0" w:rsidRPr="00932855">
          <w:rPr>
            <w:rStyle w:val="Hyperkobling"/>
          </w:rPr>
          <w:t>Purpose</w:t>
        </w:r>
        <w:r w:rsidR="006B7CA0">
          <w:rPr>
            <w:webHidden/>
          </w:rPr>
          <w:tab/>
        </w:r>
        <w:r w:rsidR="006B7CA0">
          <w:rPr>
            <w:webHidden/>
          </w:rPr>
          <w:fldChar w:fldCharType="begin"/>
        </w:r>
        <w:r w:rsidR="006B7CA0">
          <w:rPr>
            <w:webHidden/>
          </w:rPr>
          <w:instrText xml:space="preserve"> PAGEREF _Toc516082951 \h </w:instrText>
        </w:r>
        <w:r w:rsidR="006B7CA0">
          <w:rPr>
            <w:webHidden/>
          </w:rPr>
        </w:r>
        <w:r w:rsidR="006B7CA0">
          <w:rPr>
            <w:webHidden/>
          </w:rPr>
          <w:fldChar w:fldCharType="separate"/>
        </w:r>
        <w:r w:rsidR="006B7CA0">
          <w:rPr>
            <w:webHidden/>
          </w:rPr>
          <w:t>3</w:t>
        </w:r>
        <w:r w:rsidR="006B7CA0">
          <w:rPr>
            <w:webHidden/>
          </w:rPr>
          <w:fldChar w:fldCharType="end"/>
        </w:r>
      </w:hyperlink>
    </w:p>
    <w:p w14:paraId="1028EDAD" w14:textId="77777777" w:rsidR="006B7CA0" w:rsidRDefault="00EF4A91">
      <w:pPr>
        <w:pStyle w:val="INNH2"/>
        <w:rPr>
          <w:rFonts w:asciiTheme="minorHAnsi" w:eastAsiaTheme="minorEastAsia" w:hAnsiTheme="minorHAnsi" w:cstheme="minorBidi"/>
          <w:sz w:val="22"/>
          <w:szCs w:val="22"/>
          <w:lang w:val="de-AT" w:eastAsia="de-AT"/>
        </w:rPr>
      </w:pPr>
      <w:hyperlink w:anchor="_Toc516082952" w:history="1">
        <w:r w:rsidR="006B7CA0" w:rsidRPr="00932855">
          <w:rPr>
            <w:rStyle w:val="Hyperkobling"/>
          </w:rPr>
          <w:t>1.3.</w:t>
        </w:r>
        <w:r w:rsidR="006B7CA0">
          <w:rPr>
            <w:rFonts w:asciiTheme="minorHAnsi" w:eastAsiaTheme="minorEastAsia" w:hAnsiTheme="minorHAnsi" w:cstheme="minorBidi"/>
            <w:sz w:val="22"/>
            <w:szCs w:val="22"/>
            <w:lang w:val="de-AT" w:eastAsia="de-AT"/>
          </w:rPr>
          <w:tab/>
        </w:r>
        <w:r w:rsidR="006B7CA0" w:rsidRPr="00932855">
          <w:rPr>
            <w:rStyle w:val="Hyperkobling"/>
          </w:rPr>
          <w:t>Decision needed</w:t>
        </w:r>
        <w:r w:rsidR="006B7CA0">
          <w:rPr>
            <w:webHidden/>
          </w:rPr>
          <w:tab/>
        </w:r>
        <w:r w:rsidR="006B7CA0">
          <w:rPr>
            <w:webHidden/>
          </w:rPr>
          <w:fldChar w:fldCharType="begin"/>
        </w:r>
        <w:r w:rsidR="006B7CA0">
          <w:rPr>
            <w:webHidden/>
          </w:rPr>
          <w:instrText xml:space="preserve"> PAGEREF _Toc516082952 \h </w:instrText>
        </w:r>
        <w:r w:rsidR="006B7CA0">
          <w:rPr>
            <w:webHidden/>
          </w:rPr>
        </w:r>
        <w:r w:rsidR="006B7CA0">
          <w:rPr>
            <w:webHidden/>
          </w:rPr>
          <w:fldChar w:fldCharType="separate"/>
        </w:r>
        <w:r w:rsidR="006B7CA0">
          <w:rPr>
            <w:webHidden/>
          </w:rPr>
          <w:t>3</w:t>
        </w:r>
        <w:r w:rsidR="006B7CA0">
          <w:rPr>
            <w:webHidden/>
          </w:rPr>
          <w:fldChar w:fldCharType="end"/>
        </w:r>
      </w:hyperlink>
    </w:p>
    <w:p w14:paraId="0D32D281" w14:textId="77777777" w:rsidR="006B7CA0" w:rsidRDefault="00EF4A91">
      <w:pPr>
        <w:pStyle w:val="INNH1"/>
        <w:rPr>
          <w:rFonts w:asciiTheme="minorHAnsi" w:eastAsiaTheme="minorEastAsia" w:hAnsiTheme="minorHAnsi" w:cstheme="minorBidi"/>
          <w:noProof/>
          <w:szCs w:val="22"/>
          <w:lang w:val="de-AT" w:eastAsia="de-AT"/>
        </w:rPr>
      </w:pPr>
      <w:hyperlink w:anchor="_Toc516082953" w:history="1">
        <w:r w:rsidR="006B7CA0" w:rsidRPr="00932855">
          <w:rPr>
            <w:rStyle w:val="Hyperkobling"/>
            <w:noProof/>
          </w:rPr>
          <w:t>2.</w:t>
        </w:r>
        <w:r w:rsidR="006B7CA0">
          <w:rPr>
            <w:rFonts w:asciiTheme="minorHAnsi" w:eastAsiaTheme="minorEastAsia" w:hAnsiTheme="minorHAnsi" w:cstheme="minorBidi"/>
            <w:noProof/>
            <w:szCs w:val="22"/>
            <w:lang w:val="de-AT" w:eastAsia="de-AT"/>
          </w:rPr>
          <w:tab/>
        </w:r>
        <w:r w:rsidR="006B7CA0" w:rsidRPr="00932855">
          <w:rPr>
            <w:rStyle w:val="Hyperkobling"/>
            <w:noProof/>
          </w:rPr>
          <w:t>Background information</w:t>
        </w:r>
        <w:r w:rsidR="006B7CA0">
          <w:rPr>
            <w:noProof/>
            <w:webHidden/>
          </w:rPr>
          <w:tab/>
        </w:r>
        <w:r w:rsidR="006B7CA0">
          <w:rPr>
            <w:noProof/>
            <w:webHidden/>
          </w:rPr>
          <w:fldChar w:fldCharType="begin"/>
        </w:r>
        <w:r w:rsidR="006B7CA0">
          <w:rPr>
            <w:noProof/>
            <w:webHidden/>
          </w:rPr>
          <w:instrText xml:space="preserve"> PAGEREF _Toc516082953 \h </w:instrText>
        </w:r>
        <w:r w:rsidR="006B7CA0">
          <w:rPr>
            <w:noProof/>
            <w:webHidden/>
          </w:rPr>
        </w:r>
        <w:r w:rsidR="006B7CA0">
          <w:rPr>
            <w:noProof/>
            <w:webHidden/>
          </w:rPr>
          <w:fldChar w:fldCharType="separate"/>
        </w:r>
        <w:r w:rsidR="006B7CA0">
          <w:rPr>
            <w:noProof/>
            <w:webHidden/>
          </w:rPr>
          <w:t>4</w:t>
        </w:r>
        <w:r w:rsidR="006B7CA0">
          <w:rPr>
            <w:noProof/>
            <w:webHidden/>
          </w:rPr>
          <w:fldChar w:fldCharType="end"/>
        </w:r>
      </w:hyperlink>
    </w:p>
    <w:p w14:paraId="71C24B5E" w14:textId="77777777" w:rsidR="006B7CA0" w:rsidRDefault="00EF4A91">
      <w:pPr>
        <w:pStyle w:val="INNH1"/>
        <w:rPr>
          <w:rFonts w:asciiTheme="minorHAnsi" w:eastAsiaTheme="minorEastAsia" w:hAnsiTheme="minorHAnsi" w:cstheme="minorBidi"/>
          <w:noProof/>
          <w:szCs w:val="22"/>
          <w:lang w:val="de-AT" w:eastAsia="de-AT"/>
        </w:rPr>
      </w:pPr>
      <w:hyperlink w:anchor="_Toc516082954" w:history="1">
        <w:r w:rsidR="006B7CA0" w:rsidRPr="00932855">
          <w:rPr>
            <w:rStyle w:val="Hyperkobling"/>
            <w:noProof/>
          </w:rPr>
          <w:t>3.</w:t>
        </w:r>
        <w:r w:rsidR="006B7CA0">
          <w:rPr>
            <w:rFonts w:asciiTheme="minorHAnsi" w:eastAsiaTheme="minorEastAsia" w:hAnsiTheme="minorHAnsi" w:cstheme="minorBidi"/>
            <w:noProof/>
            <w:szCs w:val="22"/>
            <w:lang w:val="de-AT" w:eastAsia="de-AT"/>
          </w:rPr>
          <w:tab/>
        </w:r>
        <w:r w:rsidR="006B7CA0" w:rsidRPr="00932855">
          <w:rPr>
            <w:rStyle w:val="Hyperkobling"/>
            <w:noProof/>
          </w:rPr>
          <w:t>The high-level strategy for implementing a centralized testbed</w:t>
        </w:r>
        <w:r w:rsidR="006B7CA0">
          <w:rPr>
            <w:noProof/>
            <w:webHidden/>
          </w:rPr>
          <w:tab/>
        </w:r>
        <w:r w:rsidR="006B7CA0">
          <w:rPr>
            <w:noProof/>
            <w:webHidden/>
          </w:rPr>
          <w:fldChar w:fldCharType="begin"/>
        </w:r>
        <w:r w:rsidR="006B7CA0">
          <w:rPr>
            <w:noProof/>
            <w:webHidden/>
          </w:rPr>
          <w:instrText xml:space="preserve"> PAGEREF _Toc516082954 \h </w:instrText>
        </w:r>
        <w:r w:rsidR="006B7CA0">
          <w:rPr>
            <w:noProof/>
            <w:webHidden/>
          </w:rPr>
        </w:r>
        <w:r w:rsidR="006B7CA0">
          <w:rPr>
            <w:noProof/>
            <w:webHidden/>
          </w:rPr>
          <w:fldChar w:fldCharType="separate"/>
        </w:r>
        <w:r w:rsidR="006B7CA0">
          <w:rPr>
            <w:noProof/>
            <w:webHidden/>
          </w:rPr>
          <w:t>5</w:t>
        </w:r>
        <w:r w:rsidR="006B7CA0">
          <w:rPr>
            <w:noProof/>
            <w:webHidden/>
          </w:rPr>
          <w:fldChar w:fldCharType="end"/>
        </w:r>
      </w:hyperlink>
    </w:p>
    <w:p w14:paraId="45D2514E" w14:textId="77777777" w:rsidR="006B7CA0" w:rsidRDefault="00EF4A91">
      <w:pPr>
        <w:pStyle w:val="INNH2"/>
        <w:rPr>
          <w:rFonts w:asciiTheme="minorHAnsi" w:eastAsiaTheme="minorEastAsia" w:hAnsiTheme="minorHAnsi" w:cstheme="minorBidi"/>
          <w:sz w:val="22"/>
          <w:szCs w:val="22"/>
          <w:lang w:val="de-AT" w:eastAsia="de-AT"/>
        </w:rPr>
      </w:pPr>
      <w:hyperlink w:anchor="_Toc516082955" w:history="1">
        <w:r w:rsidR="006B7CA0" w:rsidRPr="00932855">
          <w:rPr>
            <w:rStyle w:val="Hyperkobling"/>
          </w:rPr>
          <w:t>3.1.</w:t>
        </w:r>
        <w:r w:rsidR="006B7CA0">
          <w:rPr>
            <w:rFonts w:asciiTheme="minorHAnsi" w:eastAsiaTheme="minorEastAsia" w:hAnsiTheme="minorHAnsi" w:cstheme="minorBidi"/>
            <w:sz w:val="22"/>
            <w:szCs w:val="22"/>
            <w:lang w:val="de-AT" w:eastAsia="de-AT"/>
          </w:rPr>
          <w:tab/>
        </w:r>
        <w:r w:rsidR="006B7CA0" w:rsidRPr="00932855">
          <w:rPr>
            <w:rStyle w:val="Hyperkobling"/>
          </w:rPr>
          <w:t>Roles and responsibility</w:t>
        </w:r>
        <w:r w:rsidR="006B7CA0">
          <w:rPr>
            <w:webHidden/>
          </w:rPr>
          <w:tab/>
        </w:r>
        <w:r w:rsidR="006B7CA0">
          <w:rPr>
            <w:webHidden/>
          </w:rPr>
          <w:fldChar w:fldCharType="begin"/>
        </w:r>
        <w:r w:rsidR="006B7CA0">
          <w:rPr>
            <w:webHidden/>
          </w:rPr>
          <w:instrText xml:space="preserve"> PAGEREF _Toc516082955 \h </w:instrText>
        </w:r>
        <w:r w:rsidR="006B7CA0">
          <w:rPr>
            <w:webHidden/>
          </w:rPr>
        </w:r>
        <w:r w:rsidR="006B7CA0">
          <w:rPr>
            <w:webHidden/>
          </w:rPr>
          <w:fldChar w:fldCharType="separate"/>
        </w:r>
        <w:r w:rsidR="006B7CA0">
          <w:rPr>
            <w:webHidden/>
          </w:rPr>
          <w:t>6</w:t>
        </w:r>
        <w:r w:rsidR="006B7CA0">
          <w:rPr>
            <w:webHidden/>
          </w:rPr>
          <w:fldChar w:fldCharType="end"/>
        </w:r>
      </w:hyperlink>
    </w:p>
    <w:p w14:paraId="3085F66D" w14:textId="77777777" w:rsidR="006B7CA0" w:rsidRDefault="00EF4A91">
      <w:pPr>
        <w:pStyle w:val="INNH1"/>
        <w:rPr>
          <w:rFonts w:asciiTheme="minorHAnsi" w:eastAsiaTheme="minorEastAsia" w:hAnsiTheme="minorHAnsi" w:cstheme="minorBidi"/>
          <w:noProof/>
          <w:szCs w:val="22"/>
          <w:lang w:val="de-AT" w:eastAsia="de-AT"/>
        </w:rPr>
      </w:pPr>
      <w:hyperlink w:anchor="_Toc516082956" w:history="1">
        <w:r w:rsidR="006B7CA0" w:rsidRPr="00932855">
          <w:rPr>
            <w:rStyle w:val="Hyperkobling"/>
            <w:noProof/>
          </w:rPr>
          <w:t>4.</w:t>
        </w:r>
        <w:r w:rsidR="006B7CA0">
          <w:rPr>
            <w:rFonts w:asciiTheme="minorHAnsi" w:eastAsiaTheme="minorEastAsia" w:hAnsiTheme="minorHAnsi" w:cstheme="minorBidi"/>
            <w:noProof/>
            <w:szCs w:val="22"/>
            <w:lang w:val="de-AT" w:eastAsia="de-AT"/>
          </w:rPr>
          <w:tab/>
        </w:r>
        <w:r w:rsidR="006B7CA0" w:rsidRPr="00932855">
          <w:rPr>
            <w:rStyle w:val="Hyperkobling"/>
            <w:noProof/>
          </w:rPr>
          <w:t>the requirements for implementing the centralized Test Bed</w:t>
        </w:r>
        <w:r w:rsidR="006B7CA0">
          <w:rPr>
            <w:noProof/>
            <w:webHidden/>
          </w:rPr>
          <w:tab/>
        </w:r>
        <w:r w:rsidR="006B7CA0">
          <w:rPr>
            <w:noProof/>
            <w:webHidden/>
          </w:rPr>
          <w:fldChar w:fldCharType="begin"/>
        </w:r>
        <w:r w:rsidR="006B7CA0">
          <w:rPr>
            <w:noProof/>
            <w:webHidden/>
          </w:rPr>
          <w:instrText xml:space="preserve"> PAGEREF _Toc516082956 \h </w:instrText>
        </w:r>
        <w:r w:rsidR="006B7CA0">
          <w:rPr>
            <w:noProof/>
            <w:webHidden/>
          </w:rPr>
        </w:r>
        <w:r w:rsidR="006B7CA0">
          <w:rPr>
            <w:noProof/>
            <w:webHidden/>
          </w:rPr>
          <w:fldChar w:fldCharType="separate"/>
        </w:r>
        <w:r w:rsidR="006B7CA0">
          <w:rPr>
            <w:noProof/>
            <w:webHidden/>
          </w:rPr>
          <w:t>7</w:t>
        </w:r>
        <w:r w:rsidR="006B7CA0">
          <w:rPr>
            <w:noProof/>
            <w:webHidden/>
          </w:rPr>
          <w:fldChar w:fldCharType="end"/>
        </w:r>
      </w:hyperlink>
    </w:p>
    <w:p w14:paraId="1E4B8C51" w14:textId="77777777" w:rsidR="006B7CA0" w:rsidRDefault="00EF4A91">
      <w:pPr>
        <w:pStyle w:val="INNH1"/>
        <w:rPr>
          <w:rFonts w:asciiTheme="minorHAnsi" w:eastAsiaTheme="minorEastAsia" w:hAnsiTheme="minorHAnsi" w:cstheme="minorBidi"/>
          <w:noProof/>
          <w:szCs w:val="22"/>
          <w:lang w:val="de-AT" w:eastAsia="de-AT"/>
        </w:rPr>
      </w:pPr>
      <w:hyperlink w:anchor="_Toc516082957" w:history="1">
        <w:r w:rsidR="006B7CA0" w:rsidRPr="00932855">
          <w:rPr>
            <w:rStyle w:val="Hyperkobling"/>
            <w:noProof/>
          </w:rPr>
          <w:t>5.</w:t>
        </w:r>
        <w:r w:rsidR="006B7CA0">
          <w:rPr>
            <w:rFonts w:asciiTheme="minorHAnsi" w:eastAsiaTheme="minorEastAsia" w:hAnsiTheme="minorHAnsi" w:cstheme="minorBidi"/>
            <w:noProof/>
            <w:szCs w:val="22"/>
            <w:lang w:val="de-AT" w:eastAsia="de-AT"/>
          </w:rPr>
          <w:tab/>
        </w:r>
        <w:r w:rsidR="006B7CA0" w:rsidRPr="00932855">
          <w:rPr>
            <w:rStyle w:val="Hyperkobling"/>
            <w:noProof/>
          </w:rPr>
          <w:t>the testcase covered by the first version of the test bed</w:t>
        </w:r>
        <w:r w:rsidR="006B7CA0">
          <w:rPr>
            <w:noProof/>
            <w:webHidden/>
          </w:rPr>
          <w:tab/>
        </w:r>
        <w:r w:rsidR="006B7CA0">
          <w:rPr>
            <w:noProof/>
            <w:webHidden/>
          </w:rPr>
          <w:fldChar w:fldCharType="begin"/>
        </w:r>
        <w:r w:rsidR="006B7CA0">
          <w:rPr>
            <w:noProof/>
            <w:webHidden/>
          </w:rPr>
          <w:instrText xml:space="preserve"> PAGEREF _Toc516082957 \h </w:instrText>
        </w:r>
        <w:r w:rsidR="006B7CA0">
          <w:rPr>
            <w:noProof/>
            <w:webHidden/>
          </w:rPr>
        </w:r>
        <w:r w:rsidR="006B7CA0">
          <w:rPr>
            <w:noProof/>
            <w:webHidden/>
          </w:rPr>
          <w:fldChar w:fldCharType="separate"/>
        </w:r>
        <w:r w:rsidR="006B7CA0">
          <w:rPr>
            <w:noProof/>
            <w:webHidden/>
          </w:rPr>
          <w:t>7</w:t>
        </w:r>
        <w:r w:rsidR="006B7CA0">
          <w:rPr>
            <w:noProof/>
            <w:webHidden/>
          </w:rPr>
          <w:fldChar w:fldCharType="end"/>
        </w:r>
      </w:hyperlink>
    </w:p>
    <w:p w14:paraId="5352B54C" w14:textId="77777777" w:rsidR="006B7CA0" w:rsidRDefault="00EF4A91">
      <w:pPr>
        <w:pStyle w:val="INNH1"/>
        <w:rPr>
          <w:rFonts w:asciiTheme="minorHAnsi" w:eastAsiaTheme="minorEastAsia" w:hAnsiTheme="minorHAnsi" w:cstheme="minorBidi"/>
          <w:noProof/>
          <w:szCs w:val="22"/>
          <w:lang w:val="de-AT" w:eastAsia="de-AT"/>
        </w:rPr>
      </w:pPr>
      <w:hyperlink w:anchor="_Toc516082958" w:history="1">
        <w:r w:rsidR="006B7CA0" w:rsidRPr="00932855">
          <w:rPr>
            <w:rStyle w:val="Hyperkobling"/>
            <w:noProof/>
          </w:rPr>
          <w:t>6.</w:t>
        </w:r>
        <w:r w:rsidR="006B7CA0">
          <w:rPr>
            <w:rFonts w:asciiTheme="minorHAnsi" w:eastAsiaTheme="minorEastAsia" w:hAnsiTheme="minorHAnsi" w:cstheme="minorBidi"/>
            <w:noProof/>
            <w:szCs w:val="22"/>
            <w:lang w:val="de-AT" w:eastAsia="de-AT"/>
          </w:rPr>
          <w:tab/>
        </w:r>
        <w:r w:rsidR="006B7CA0" w:rsidRPr="00932855">
          <w:rPr>
            <w:rStyle w:val="Hyperkobling"/>
            <w:noProof/>
          </w:rPr>
          <w:t>Solution Outline</w:t>
        </w:r>
        <w:r w:rsidR="006B7CA0">
          <w:rPr>
            <w:noProof/>
            <w:webHidden/>
          </w:rPr>
          <w:tab/>
        </w:r>
        <w:r w:rsidR="006B7CA0">
          <w:rPr>
            <w:noProof/>
            <w:webHidden/>
          </w:rPr>
          <w:fldChar w:fldCharType="begin"/>
        </w:r>
        <w:r w:rsidR="006B7CA0">
          <w:rPr>
            <w:noProof/>
            <w:webHidden/>
          </w:rPr>
          <w:instrText xml:space="preserve"> PAGEREF _Toc516082958 \h </w:instrText>
        </w:r>
        <w:r w:rsidR="006B7CA0">
          <w:rPr>
            <w:noProof/>
            <w:webHidden/>
          </w:rPr>
        </w:r>
        <w:r w:rsidR="006B7CA0">
          <w:rPr>
            <w:noProof/>
            <w:webHidden/>
          </w:rPr>
          <w:fldChar w:fldCharType="separate"/>
        </w:r>
        <w:r w:rsidR="006B7CA0">
          <w:rPr>
            <w:noProof/>
            <w:webHidden/>
          </w:rPr>
          <w:t>8</w:t>
        </w:r>
        <w:r w:rsidR="006B7CA0">
          <w:rPr>
            <w:noProof/>
            <w:webHidden/>
          </w:rPr>
          <w:fldChar w:fldCharType="end"/>
        </w:r>
      </w:hyperlink>
    </w:p>
    <w:p w14:paraId="27021574" w14:textId="77777777" w:rsidR="006B7CA0" w:rsidRDefault="00EF4A91">
      <w:pPr>
        <w:pStyle w:val="INNH2"/>
        <w:rPr>
          <w:rFonts w:asciiTheme="minorHAnsi" w:eastAsiaTheme="minorEastAsia" w:hAnsiTheme="minorHAnsi" w:cstheme="minorBidi"/>
          <w:sz w:val="22"/>
          <w:szCs w:val="22"/>
          <w:lang w:val="de-AT" w:eastAsia="de-AT"/>
        </w:rPr>
      </w:pPr>
      <w:hyperlink w:anchor="_Toc516082959" w:history="1">
        <w:r w:rsidR="006B7CA0" w:rsidRPr="00932855">
          <w:rPr>
            <w:rStyle w:val="Hyperkobling"/>
          </w:rPr>
          <w:t>6.1.</w:t>
        </w:r>
        <w:r w:rsidR="006B7CA0">
          <w:rPr>
            <w:rFonts w:asciiTheme="minorHAnsi" w:eastAsiaTheme="minorEastAsia" w:hAnsiTheme="minorHAnsi" w:cstheme="minorBidi"/>
            <w:sz w:val="22"/>
            <w:szCs w:val="22"/>
            <w:lang w:val="de-AT" w:eastAsia="de-AT"/>
          </w:rPr>
          <w:tab/>
        </w:r>
        <w:r w:rsidR="006B7CA0" w:rsidRPr="00932855">
          <w:rPr>
            <w:rStyle w:val="Hyperkobling"/>
          </w:rPr>
          <w:t>Proposed Solution</w:t>
        </w:r>
        <w:r w:rsidR="006B7CA0">
          <w:rPr>
            <w:webHidden/>
          </w:rPr>
          <w:tab/>
        </w:r>
        <w:r w:rsidR="006B7CA0">
          <w:rPr>
            <w:webHidden/>
          </w:rPr>
          <w:fldChar w:fldCharType="begin"/>
        </w:r>
        <w:r w:rsidR="006B7CA0">
          <w:rPr>
            <w:webHidden/>
          </w:rPr>
          <w:instrText xml:space="preserve"> PAGEREF _Toc516082959 \h </w:instrText>
        </w:r>
        <w:r w:rsidR="006B7CA0">
          <w:rPr>
            <w:webHidden/>
          </w:rPr>
        </w:r>
        <w:r w:rsidR="006B7CA0">
          <w:rPr>
            <w:webHidden/>
          </w:rPr>
          <w:fldChar w:fldCharType="separate"/>
        </w:r>
        <w:r w:rsidR="006B7CA0">
          <w:rPr>
            <w:webHidden/>
          </w:rPr>
          <w:t>8</w:t>
        </w:r>
        <w:r w:rsidR="006B7CA0">
          <w:rPr>
            <w:webHidden/>
          </w:rPr>
          <w:fldChar w:fldCharType="end"/>
        </w:r>
      </w:hyperlink>
    </w:p>
    <w:p w14:paraId="15FDCBC0" w14:textId="77777777" w:rsidR="006B7CA0" w:rsidRDefault="00EF4A91">
      <w:pPr>
        <w:pStyle w:val="INNH3"/>
        <w:rPr>
          <w:rFonts w:asciiTheme="minorHAnsi" w:eastAsiaTheme="minorEastAsia" w:hAnsiTheme="minorHAnsi" w:cstheme="minorBidi"/>
          <w:noProof/>
          <w:sz w:val="22"/>
          <w:szCs w:val="22"/>
          <w:lang w:val="de-AT" w:eastAsia="de-AT"/>
        </w:rPr>
      </w:pPr>
      <w:hyperlink w:anchor="_Toc516082960" w:history="1">
        <w:r w:rsidR="006B7CA0" w:rsidRPr="00932855">
          <w:rPr>
            <w:rStyle w:val="Hyperkobling"/>
            <w:noProof/>
          </w:rPr>
          <w:t>6.1.1.</w:t>
        </w:r>
        <w:r w:rsidR="006B7CA0">
          <w:rPr>
            <w:rFonts w:asciiTheme="minorHAnsi" w:eastAsiaTheme="minorEastAsia" w:hAnsiTheme="minorHAnsi" w:cstheme="minorBidi"/>
            <w:noProof/>
            <w:sz w:val="22"/>
            <w:szCs w:val="22"/>
            <w:lang w:val="de-AT" w:eastAsia="de-AT"/>
          </w:rPr>
          <w:tab/>
        </w:r>
        <w:r w:rsidR="006B7CA0" w:rsidRPr="00932855">
          <w:rPr>
            <w:rStyle w:val="Hyperkobling"/>
            <w:noProof/>
          </w:rPr>
          <w:t>Open Strategy</w:t>
        </w:r>
        <w:r w:rsidR="006B7CA0">
          <w:rPr>
            <w:noProof/>
            <w:webHidden/>
          </w:rPr>
          <w:tab/>
        </w:r>
        <w:r w:rsidR="006B7CA0">
          <w:rPr>
            <w:noProof/>
            <w:webHidden/>
          </w:rPr>
          <w:fldChar w:fldCharType="begin"/>
        </w:r>
        <w:r w:rsidR="006B7CA0">
          <w:rPr>
            <w:noProof/>
            <w:webHidden/>
          </w:rPr>
          <w:instrText xml:space="preserve"> PAGEREF _Toc516082960 \h </w:instrText>
        </w:r>
        <w:r w:rsidR="006B7CA0">
          <w:rPr>
            <w:noProof/>
            <w:webHidden/>
          </w:rPr>
        </w:r>
        <w:r w:rsidR="006B7CA0">
          <w:rPr>
            <w:noProof/>
            <w:webHidden/>
          </w:rPr>
          <w:fldChar w:fldCharType="separate"/>
        </w:r>
        <w:r w:rsidR="006B7CA0">
          <w:rPr>
            <w:noProof/>
            <w:webHidden/>
          </w:rPr>
          <w:t>9</w:t>
        </w:r>
        <w:r w:rsidR="006B7CA0">
          <w:rPr>
            <w:noProof/>
            <w:webHidden/>
          </w:rPr>
          <w:fldChar w:fldCharType="end"/>
        </w:r>
      </w:hyperlink>
    </w:p>
    <w:p w14:paraId="447E389A" w14:textId="77777777" w:rsidR="006B7CA0" w:rsidRDefault="00EF4A91">
      <w:pPr>
        <w:pStyle w:val="INNH3"/>
        <w:rPr>
          <w:rFonts w:asciiTheme="minorHAnsi" w:eastAsiaTheme="minorEastAsia" w:hAnsiTheme="minorHAnsi" w:cstheme="minorBidi"/>
          <w:noProof/>
          <w:sz w:val="22"/>
          <w:szCs w:val="22"/>
          <w:lang w:val="de-AT" w:eastAsia="de-AT"/>
        </w:rPr>
      </w:pPr>
      <w:hyperlink w:anchor="_Toc516082961" w:history="1">
        <w:r w:rsidR="006B7CA0" w:rsidRPr="00932855">
          <w:rPr>
            <w:rStyle w:val="Hyperkobling"/>
            <w:noProof/>
          </w:rPr>
          <w:t>6.1.2.</w:t>
        </w:r>
        <w:r w:rsidR="006B7CA0">
          <w:rPr>
            <w:rFonts w:asciiTheme="minorHAnsi" w:eastAsiaTheme="minorEastAsia" w:hAnsiTheme="minorHAnsi" w:cstheme="minorBidi"/>
            <w:noProof/>
            <w:sz w:val="22"/>
            <w:szCs w:val="22"/>
            <w:lang w:val="de-AT" w:eastAsia="de-AT"/>
          </w:rPr>
          <w:tab/>
        </w:r>
        <w:r w:rsidR="006B7CA0" w:rsidRPr="00932855">
          <w:rPr>
            <w:rStyle w:val="Hyperkobling"/>
            <w:noProof/>
          </w:rPr>
          <w:t>Technical Overview</w:t>
        </w:r>
        <w:r w:rsidR="006B7CA0">
          <w:rPr>
            <w:noProof/>
            <w:webHidden/>
          </w:rPr>
          <w:tab/>
        </w:r>
        <w:r w:rsidR="006B7CA0">
          <w:rPr>
            <w:noProof/>
            <w:webHidden/>
          </w:rPr>
          <w:fldChar w:fldCharType="begin"/>
        </w:r>
        <w:r w:rsidR="006B7CA0">
          <w:rPr>
            <w:noProof/>
            <w:webHidden/>
          </w:rPr>
          <w:instrText xml:space="preserve"> PAGEREF _Toc516082961 \h </w:instrText>
        </w:r>
        <w:r w:rsidR="006B7CA0">
          <w:rPr>
            <w:noProof/>
            <w:webHidden/>
          </w:rPr>
        </w:r>
        <w:r w:rsidR="006B7CA0">
          <w:rPr>
            <w:noProof/>
            <w:webHidden/>
          </w:rPr>
          <w:fldChar w:fldCharType="separate"/>
        </w:r>
        <w:r w:rsidR="006B7CA0">
          <w:rPr>
            <w:noProof/>
            <w:webHidden/>
          </w:rPr>
          <w:t>9</w:t>
        </w:r>
        <w:r w:rsidR="006B7CA0">
          <w:rPr>
            <w:noProof/>
            <w:webHidden/>
          </w:rPr>
          <w:fldChar w:fldCharType="end"/>
        </w:r>
      </w:hyperlink>
    </w:p>
    <w:p w14:paraId="394E3A19" w14:textId="77777777" w:rsidR="006B7CA0" w:rsidRDefault="00EF4A91">
      <w:pPr>
        <w:pStyle w:val="INNH1"/>
        <w:rPr>
          <w:rFonts w:asciiTheme="minorHAnsi" w:eastAsiaTheme="minorEastAsia" w:hAnsiTheme="minorHAnsi" w:cstheme="minorBidi"/>
          <w:noProof/>
          <w:szCs w:val="22"/>
          <w:lang w:val="de-AT" w:eastAsia="de-AT"/>
        </w:rPr>
      </w:pPr>
      <w:hyperlink w:anchor="_Toc516082962" w:history="1">
        <w:r w:rsidR="006B7CA0" w:rsidRPr="00932855">
          <w:rPr>
            <w:rStyle w:val="Hyperkobling"/>
            <w:noProof/>
          </w:rPr>
          <w:t>Figure 1 - Layers of the testbed and orchestration with arbitrary AP implementations</w:t>
        </w:r>
        <w:r w:rsidR="006B7CA0">
          <w:rPr>
            <w:noProof/>
            <w:webHidden/>
          </w:rPr>
          <w:tab/>
        </w:r>
        <w:r w:rsidR="006B7CA0">
          <w:rPr>
            <w:noProof/>
            <w:webHidden/>
          </w:rPr>
          <w:fldChar w:fldCharType="begin"/>
        </w:r>
        <w:r w:rsidR="006B7CA0">
          <w:rPr>
            <w:noProof/>
            <w:webHidden/>
          </w:rPr>
          <w:instrText xml:space="preserve"> PAGEREF _Toc516082962 \h </w:instrText>
        </w:r>
        <w:r w:rsidR="006B7CA0">
          <w:rPr>
            <w:noProof/>
            <w:webHidden/>
          </w:rPr>
        </w:r>
        <w:r w:rsidR="006B7CA0">
          <w:rPr>
            <w:noProof/>
            <w:webHidden/>
          </w:rPr>
          <w:fldChar w:fldCharType="separate"/>
        </w:r>
        <w:r w:rsidR="006B7CA0">
          <w:rPr>
            <w:noProof/>
            <w:webHidden/>
          </w:rPr>
          <w:t>9</w:t>
        </w:r>
        <w:r w:rsidR="006B7CA0">
          <w:rPr>
            <w:noProof/>
            <w:webHidden/>
          </w:rPr>
          <w:fldChar w:fldCharType="end"/>
        </w:r>
      </w:hyperlink>
    </w:p>
    <w:p w14:paraId="091795DF" w14:textId="77777777" w:rsidR="006B7CA0" w:rsidRDefault="00EF4A91">
      <w:pPr>
        <w:pStyle w:val="INNH3"/>
        <w:rPr>
          <w:rFonts w:asciiTheme="minorHAnsi" w:eastAsiaTheme="minorEastAsia" w:hAnsiTheme="minorHAnsi" w:cstheme="minorBidi"/>
          <w:noProof/>
          <w:sz w:val="22"/>
          <w:szCs w:val="22"/>
          <w:lang w:val="de-AT" w:eastAsia="de-AT"/>
        </w:rPr>
      </w:pPr>
      <w:hyperlink w:anchor="_Toc516082963" w:history="1">
        <w:r w:rsidR="006B7CA0" w:rsidRPr="00932855">
          <w:rPr>
            <w:rStyle w:val="Hyperkobling"/>
            <w:noProof/>
          </w:rPr>
          <w:t>6.1.3.</w:t>
        </w:r>
        <w:r w:rsidR="006B7CA0">
          <w:rPr>
            <w:rFonts w:asciiTheme="minorHAnsi" w:eastAsiaTheme="minorEastAsia" w:hAnsiTheme="minorHAnsi" w:cstheme="minorBidi"/>
            <w:noProof/>
            <w:sz w:val="22"/>
            <w:szCs w:val="22"/>
            <w:lang w:val="de-AT" w:eastAsia="de-AT"/>
          </w:rPr>
          <w:tab/>
        </w:r>
        <w:r w:rsidR="006B7CA0" w:rsidRPr="00932855">
          <w:rPr>
            <w:rStyle w:val="Hyperkobling"/>
            <w:noProof/>
          </w:rPr>
          <w:t>REST API</w:t>
        </w:r>
        <w:r w:rsidR="006B7CA0">
          <w:rPr>
            <w:noProof/>
            <w:webHidden/>
          </w:rPr>
          <w:tab/>
        </w:r>
        <w:r w:rsidR="006B7CA0">
          <w:rPr>
            <w:noProof/>
            <w:webHidden/>
          </w:rPr>
          <w:fldChar w:fldCharType="begin"/>
        </w:r>
        <w:r w:rsidR="006B7CA0">
          <w:rPr>
            <w:noProof/>
            <w:webHidden/>
          </w:rPr>
          <w:instrText xml:space="preserve"> PAGEREF _Toc516082963 \h </w:instrText>
        </w:r>
        <w:r w:rsidR="006B7CA0">
          <w:rPr>
            <w:noProof/>
            <w:webHidden/>
          </w:rPr>
        </w:r>
        <w:r w:rsidR="006B7CA0">
          <w:rPr>
            <w:noProof/>
            <w:webHidden/>
          </w:rPr>
          <w:fldChar w:fldCharType="separate"/>
        </w:r>
        <w:r w:rsidR="006B7CA0">
          <w:rPr>
            <w:noProof/>
            <w:webHidden/>
          </w:rPr>
          <w:t>10</w:t>
        </w:r>
        <w:r w:rsidR="006B7CA0">
          <w:rPr>
            <w:noProof/>
            <w:webHidden/>
          </w:rPr>
          <w:fldChar w:fldCharType="end"/>
        </w:r>
      </w:hyperlink>
    </w:p>
    <w:p w14:paraId="68DD35BF" w14:textId="77777777" w:rsidR="006B7CA0" w:rsidRDefault="00EF4A91">
      <w:pPr>
        <w:pStyle w:val="INNH1"/>
        <w:rPr>
          <w:rFonts w:asciiTheme="minorHAnsi" w:eastAsiaTheme="minorEastAsia" w:hAnsiTheme="minorHAnsi" w:cstheme="minorBidi"/>
          <w:noProof/>
          <w:szCs w:val="22"/>
          <w:lang w:val="de-AT" w:eastAsia="de-AT"/>
        </w:rPr>
      </w:pPr>
      <w:hyperlink w:anchor="_Toc516082964" w:history="1">
        <w:r w:rsidR="006B7CA0" w:rsidRPr="00932855">
          <w:rPr>
            <w:rStyle w:val="Hyperkobling"/>
            <w:noProof/>
          </w:rPr>
          <w:t>7.</w:t>
        </w:r>
        <w:r w:rsidR="006B7CA0">
          <w:rPr>
            <w:rFonts w:asciiTheme="minorHAnsi" w:eastAsiaTheme="minorEastAsia" w:hAnsiTheme="minorHAnsi" w:cstheme="minorBidi"/>
            <w:noProof/>
            <w:szCs w:val="22"/>
            <w:lang w:val="de-AT" w:eastAsia="de-AT"/>
          </w:rPr>
          <w:tab/>
        </w:r>
        <w:r w:rsidR="006B7CA0" w:rsidRPr="00932855">
          <w:rPr>
            <w:rStyle w:val="Hyperkobling"/>
            <w:noProof/>
          </w:rPr>
          <w:t>the next step in the process</w:t>
        </w:r>
        <w:r w:rsidR="006B7CA0">
          <w:rPr>
            <w:noProof/>
            <w:webHidden/>
          </w:rPr>
          <w:tab/>
        </w:r>
        <w:r w:rsidR="006B7CA0">
          <w:rPr>
            <w:noProof/>
            <w:webHidden/>
          </w:rPr>
          <w:fldChar w:fldCharType="begin"/>
        </w:r>
        <w:r w:rsidR="006B7CA0">
          <w:rPr>
            <w:noProof/>
            <w:webHidden/>
          </w:rPr>
          <w:instrText xml:space="preserve"> PAGEREF _Toc516082964 \h </w:instrText>
        </w:r>
        <w:r w:rsidR="006B7CA0">
          <w:rPr>
            <w:noProof/>
            <w:webHidden/>
          </w:rPr>
        </w:r>
        <w:r w:rsidR="006B7CA0">
          <w:rPr>
            <w:noProof/>
            <w:webHidden/>
          </w:rPr>
          <w:fldChar w:fldCharType="separate"/>
        </w:r>
        <w:r w:rsidR="006B7CA0">
          <w:rPr>
            <w:noProof/>
            <w:webHidden/>
          </w:rPr>
          <w:t>10</w:t>
        </w:r>
        <w:r w:rsidR="006B7CA0">
          <w:rPr>
            <w:noProof/>
            <w:webHidden/>
          </w:rPr>
          <w:fldChar w:fldCharType="end"/>
        </w:r>
      </w:hyperlink>
    </w:p>
    <w:p w14:paraId="0963C0E6" w14:textId="77777777" w:rsidR="006B7CA0" w:rsidRDefault="00EF4A91">
      <w:pPr>
        <w:pStyle w:val="INNH1"/>
        <w:rPr>
          <w:rFonts w:asciiTheme="minorHAnsi" w:eastAsiaTheme="minorEastAsia" w:hAnsiTheme="minorHAnsi" w:cstheme="minorBidi"/>
          <w:noProof/>
          <w:szCs w:val="22"/>
          <w:lang w:val="de-AT" w:eastAsia="de-AT"/>
        </w:rPr>
      </w:pPr>
      <w:hyperlink w:anchor="_Toc516082965" w:history="1">
        <w:r w:rsidR="006B7CA0" w:rsidRPr="00932855">
          <w:rPr>
            <w:rStyle w:val="Hyperkobling"/>
            <w:noProof/>
          </w:rPr>
          <w:t>8.</w:t>
        </w:r>
        <w:r w:rsidR="006B7CA0">
          <w:rPr>
            <w:rFonts w:asciiTheme="minorHAnsi" w:eastAsiaTheme="minorEastAsia" w:hAnsiTheme="minorHAnsi" w:cstheme="minorBidi"/>
            <w:noProof/>
            <w:szCs w:val="22"/>
            <w:lang w:val="de-AT" w:eastAsia="de-AT"/>
          </w:rPr>
          <w:tab/>
        </w:r>
        <w:r w:rsidR="006B7CA0" w:rsidRPr="00932855">
          <w:rPr>
            <w:rStyle w:val="Hyperkobling"/>
            <w:noProof/>
          </w:rPr>
          <w:t>Additional notes</w:t>
        </w:r>
        <w:r w:rsidR="006B7CA0">
          <w:rPr>
            <w:noProof/>
            <w:webHidden/>
          </w:rPr>
          <w:tab/>
        </w:r>
        <w:r w:rsidR="006B7CA0">
          <w:rPr>
            <w:noProof/>
            <w:webHidden/>
          </w:rPr>
          <w:fldChar w:fldCharType="begin"/>
        </w:r>
        <w:r w:rsidR="006B7CA0">
          <w:rPr>
            <w:noProof/>
            <w:webHidden/>
          </w:rPr>
          <w:instrText xml:space="preserve"> PAGEREF _Toc516082965 \h </w:instrText>
        </w:r>
        <w:r w:rsidR="006B7CA0">
          <w:rPr>
            <w:noProof/>
            <w:webHidden/>
          </w:rPr>
        </w:r>
        <w:r w:rsidR="006B7CA0">
          <w:rPr>
            <w:noProof/>
            <w:webHidden/>
          </w:rPr>
          <w:fldChar w:fldCharType="separate"/>
        </w:r>
        <w:r w:rsidR="006B7CA0">
          <w:rPr>
            <w:noProof/>
            <w:webHidden/>
          </w:rPr>
          <w:t>11</w:t>
        </w:r>
        <w:r w:rsidR="006B7CA0">
          <w:rPr>
            <w:noProof/>
            <w:webHidden/>
          </w:rPr>
          <w:fldChar w:fldCharType="end"/>
        </w:r>
      </w:hyperlink>
    </w:p>
    <w:p w14:paraId="04C69561" w14:textId="77777777" w:rsidR="00CC654F" w:rsidRDefault="00093823" w:rsidP="00276322">
      <w:pPr>
        <w:rPr>
          <w:lang w:val="nb-NO"/>
        </w:rPr>
      </w:pPr>
      <w:r>
        <w:rPr>
          <w:lang w:val="nb-NO"/>
        </w:rPr>
        <w:fldChar w:fldCharType="end"/>
      </w:r>
    </w:p>
    <w:p w14:paraId="515D61D6" w14:textId="77777777" w:rsidR="00C35476" w:rsidRDefault="00C35476">
      <w:pPr>
        <w:keepNext w:val="0"/>
        <w:keepLines w:val="0"/>
        <w:ind w:right="0"/>
        <w:outlineLvl w:val="9"/>
        <w:rPr>
          <w:rFonts w:ascii="Cambria" w:hAnsi="Cambria" w:cs="Cambria"/>
          <w:b/>
          <w:bCs/>
          <w:color w:val="253356" w:themeColor="accent1" w:themeShade="80"/>
          <w:sz w:val="32"/>
          <w:szCs w:val="28"/>
          <w:lang w:val="en-GB"/>
        </w:rPr>
      </w:pPr>
      <w:r>
        <w:br w:type="page"/>
      </w:r>
    </w:p>
    <w:p w14:paraId="067F200B" w14:textId="77777777" w:rsidR="00EA0E9E" w:rsidRPr="004C268C" w:rsidRDefault="00DF47FD" w:rsidP="004C268C">
      <w:pPr>
        <w:pStyle w:val="PEPPOLHeadding1"/>
      </w:pPr>
      <w:bookmarkStart w:id="20" w:name="_Toc516082949"/>
      <w:r w:rsidRPr="004C268C">
        <w:lastRenderedPageBreak/>
        <w:t>Introduction</w:t>
      </w:r>
      <w:bookmarkEnd w:id="20"/>
      <w:r w:rsidRPr="004C268C">
        <w:t xml:space="preserve"> </w:t>
      </w:r>
    </w:p>
    <w:p w14:paraId="55FCFC8B" w14:textId="1C7A6917" w:rsidR="00D7471B" w:rsidRDefault="00FF702C" w:rsidP="00FF702C">
      <w:pPr>
        <w:pStyle w:val="PEPPOLNormal"/>
      </w:pPr>
      <w:r>
        <w:t xml:space="preserve">This </w:t>
      </w:r>
      <w:r w:rsidR="0008661E">
        <w:t xml:space="preserve">document </w:t>
      </w:r>
      <w:r>
        <w:t xml:space="preserve">describes the agreed terms and conditions for implementing a centralized e-delivery </w:t>
      </w:r>
      <w:r w:rsidR="0008661E">
        <w:t xml:space="preserve">Testbed </w:t>
      </w:r>
      <w:r>
        <w:t>in OpenPEPPOL, as the document lays</w:t>
      </w:r>
      <w:r w:rsidR="00D7471B">
        <w:t xml:space="preserve"> out the overall requirement</w:t>
      </w:r>
      <w:r w:rsidR="0008661E">
        <w:t>,</w:t>
      </w:r>
      <w:r w:rsidR="00D7471B">
        <w:t xml:space="preserve"> an implementation strategy agreed by the appointed representatives </w:t>
      </w:r>
      <w:r w:rsidR="006B7CA0">
        <w:t xml:space="preserve">from </w:t>
      </w:r>
      <w:r w:rsidR="00D7471B">
        <w:t xml:space="preserve">TICC and Operations during H2 2017 &amp; </w:t>
      </w:r>
      <w:r w:rsidR="006B7CA0">
        <w:t xml:space="preserve">H1 </w:t>
      </w:r>
      <w:r w:rsidR="00D7471B">
        <w:t>2018 as well as the solution outline made by the appointed implementation taskforce based upon these agreements.</w:t>
      </w:r>
    </w:p>
    <w:p w14:paraId="65714353" w14:textId="77777777" w:rsidR="00DF603D" w:rsidRDefault="00DF603D" w:rsidP="004C268C">
      <w:pPr>
        <w:pStyle w:val="PEPPOLHeadding2"/>
      </w:pPr>
      <w:bookmarkStart w:id="21" w:name="_Toc516082950"/>
      <w:r>
        <w:t>Issues raised</w:t>
      </w:r>
      <w:bookmarkEnd w:id="21"/>
      <w:r>
        <w:t xml:space="preserve"> </w:t>
      </w:r>
    </w:p>
    <w:p w14:paraId="4530B765" w14:textId="4801AD7C" w:rsidR="00DF603D" w:rsidRPr="00DF603D" w:rsidRDefault="00DF603D" w:rsidP="00DF603D">
      <w:pPr>
        <w:pStyle w:val="PEPPOLNormal"/>
      </w:pPr>
      <w:r>
        <w:t xml:space="preserve">The main issue raised in this document is how to ensure that the centralized </w:t>
      </w:r>
      <w:r w:rsidR="006B7CA0">
        <w:t xml:space="preserve">Testbed is </w:t>
      </w:r>
      <w:r>
        <w:t>implemented in a flexible</w:t>
      </w:r>
      <w:r w:rsidR="006B5C91">
        <w:t>, scalable</w:t>
      </w:r>
      <w:r>
        <w:t>, user-friendly, cost efficient and PEPPOL compliant way</w:t>
      </w:r>
      <w:r w:rsidR="006B5C91">
        <w:t>.</w:t>
      </w:r>
    </w:p>
    <w:p w14:paraId="78F87B46" w14:textId="77777777" w:rsidR="004C268C" w:rsidRDefault="004C268C" w:rsidP="004C268C">
      <w:pPr>
        <w:pStyle w:val="PEPPOLHeadding2"/>
      </w:pPr>
      <w:bookmarkStart w:id="22" w:name="_Toc516082951"/>
      <w:r>
        <w:t>Purpose</w:t>
      </w:r>
      <w:bookmarkEnd w:id="22"/>
    </w:p>
    <w:p w14:paraId="6F9E279C" w14:textId="12857C42" w:rsidR="004C268C" w:rsidRDefault="004C268C" w:rsidP="004C268C">
      <w:pPr>
        <w:pStyle w:val="PEPPOLNormal"/>
      </w:pPr>
      <w:r>
        <w:t xml:space="preserve">The primary purpose of this document is to lay out the discussed baseline for implementing the first version of the Centralized </w:t>
      </w:r>
      <w:r w:rsidR="006B7CA0">
        <w:t xml:space="preserve">Testbed </w:t>
      </w:r>
      <w:r>
        <w:t xml:space="preserve">in a clear and </w:t>
      </w:r>
      <w:r w:rsidR="00541921">
        <w:t>unambiguous</w:t>
      </w:r>
      <w:r>
        <w:t xml:space="preserve"> way, enabling the </w:t>
      </w:r>
      <w:r w:rsidR="0008661E">
        <w:t>TICC CMB</w:t>
      </w:r>
      <w:r>
        <w:t xml:space="preserve"> to verify the discussed terms and conditions and approve the </w:t>
      </w:r>
      <w:r w:rsidR="00541921">
        <w:t xml:space="preserve">suggested solution outline. </w:t>
      </w:r>
    </w:p>
    <w:p w14:paraId="21627D31" w14:textId="77777777" w:rsidR="00541921" w:rsidRDefault="00541921" w:rsidP="00541921">
      <w:pPr>
        <w:pStyle w:val="PEPPOLHeadding2"/>
      </w:pPr>
      <w:bookmarkStart w:id="23" w:name="_Toc516082952"/>
      <w:r>
        <w:t>Decision needed</w:t>
      </w:r>
      <w:bookmarkEnd w:id="23"/>
    </w:p>
    <w:p w14:paraId="5A697B78" w14:textId="38EFBFB7" w:rsidR="00541921" w:rsidRDefault="00541921" w:rsidP="00541921">
      <w:pPr>
        <w:pStyle w:val="PEPPOLNormal"/>
      </w:pPr>
      <w:r>
        <w:t xml:space="preserve">The </w:t>
      </w:r>
      <w:r w:rsidR="0008661E">
        <w:t>TICC CMB</w:t>
      </w:r>
      <w:r>
        <w:t xml:space="preserve"> needs to approve </w:t>
      </w:r>
    </w:p>
    <w:p w14:paraId="1BB28D0D" w14:textId="32143C17" w:rsidR="00541921" w:rsidRDefault="00541921" w:rsidP="00541921">
      <w:pPr>
        <w:pStyle w:val="PEPPOLNormal"/>
        <w:numPr>
          <w:ilvl w:val="0"/>
          <w:numId w:val="23"/>
        </w:numPr>
      </w:pPr>
      <w:r>
        <w:t xml:space="preserve">The high-level strategy for implementing a centralized </w:t>
      </w:r>
      <w:r w:rsidR="006B7CA0">
        <w:t>Testbed</w:t>
      </w:r>
    </w:p>
    <w:p w14:paraId="2BD9F920" w14:textId="6B02E4A6" w:rsidR="00541921" w:rsidRDefault="00541921" w:rsidP="00541921">
      <w:pPr>
        <w:pStyle w:val="PEPPOLNormal"/>
        <w:numPr>
          <w:ilvl w:val="0"/>
          <w:numId w:val="23"/>
        </w:numPr>
      </w:pPr>
      <w:r>
        <w:t>the requirements for implementing the centralized Test</w:t>
      </w:r>
      <w:r w:rsidR="006B7CA0">
        <w:t>b</w:t>
      </w:r>
      <w:r>
        <w:t>ed</w:t>
      </w:r>
    </w:p>
    <w:p w14:paraId="64370C73" w14:textId="084537DF" w:rsidR="00541921" w:rsidRDefault="00541921" w:rsidP="00541921">
      <w:pPr>
        <w:pStyle w:val="PEPPOLNormal"/>
        <w:numPr>
          <w:ilvl w:val="0"/>
          <w:numId w:val="23"/>
        </w:numPr>
      </w:pPr>
      <w:r>
        <w:t>the testcase</w:t>
      </w:r>
      <w:r w:rsidR="006B7CA0">
        <w:t>s</w:t>
      </w:r>
      <w:r>
        <w:t xml:space="preserve"> covered by the first version of the </w:t>
      </w:r>
      <w:r w:rsidR="006B7CA0">
        <w:t>T</w:t>
      </w:r>
      <w:r>
        <w:t>estbed</w:t>
      </w:r>
    </w:p>
    <w:p w14:paraId="2EE59116" w14:textId="6E13E38D" w:rsidR="00541921" w:rsidRDefault="005B3EC4" w:rsidP="00541921">
      <w:pPr>
        <w:pStyle w:val="PEPPOLNormal"/>
        <w:numPr>
          <w:ilvl w:val="0"/>
          <w:numId w:val="23"/>
        </w:numPr>
      </w:pPr>
      <w:r>
        <w:t>the solution-</w:t>
      </w:r>
      <w:r w:rsidR="00541921">
        <w:t>outline</w:t>
      </w:r>
    </w:p>
    <w:p w14:paraId="37FBD5C1" w14:textId="77777777" w:rsidR="00541921" w:rsidRDefault="00541921" w:rsidP="00541921">
      <w:pPr>
        <w:pStyle w:val="PEPPOLNormal"/>
        <w:numPr>
          <w:ilvl w:val="0"/>
          <w:numId w:val="23"/>
        </w:numPr>
      </w:pPr>
      <w:r>
        <w:t>the next step</w:t>
      </w:r>
      <w:r w:rsidR="006B7CA0">
        <w:t>s</w:t>
      </w:r>
      <w:r>
        <w:t xml:space="preserve"> in the process</w:t>
      </w:r>
    </w:p>
    <w:p w14:paraId="77D978D8" w14:textId="430EEF29" w:rsidR="00FF702C" w:rsidRPr="00FF702C" w:rsidRDefault="00541921" w:rsidP="006B7CA0">
      <w:pPr>
        <w:pStyle w:val="PEPPOLNormal"/>
      </w:pPr>
      <w:r>
        <w:t xml:space="preserve">Should the </w:t>
      </w:r>
      <w:r w:rsidR="006B7CA0">
        <w:t xml:space="preserve">TICC </w:t>
      </w:r>
      <w:r>
        <w:t xml:space="preserve">CMB not be able to approve the current version of terms and conditions it is highly recommendable to agree of alteration of these at </w:t>
      </w:r>
      <w:r w:rsidR="006B7CA0">
        <w:t xml:space="preserve">a TICC </w:t>
      </w:r>
      <w:r>
        <w:t xml:space="preserve">CMB meeting, as </w:t>
      </w:r>
      <w:r w:rsidR="005B3EC4">
        <w:t>a rapid</w:t>
      </w:r>
      <w:r>
        <w:t xml:space="preserve"> </w:t>
      </w:r>
      <w:r w:rsidR="006B7CA0">
        <w:t xml:space="preserve">implementation </w:t>
      </w:r>
      <w:r w:rsidR="005B3EC4">
        <w:t xml:space="preserve">of the </w:t>
      </w:r>
      <w:r w:rsidR="006B7CA0">
        <w:t>Testbed</w:t>
      </w:r>
      <w:r>
        <w:t xml:space="preserve"> </w:t>
      </w:r>
      <w:r w:rsidR="006B7CA0">
        <w:t xml:space="preserve">is </w:t>
      </w:r>
      <w:r w:rsidR="005B3EC4">
        <w:t>important for several ongoing OpenPEPPOL activities.</w:t>
      </w:r>
    </w:p>
    <w:p w14:paraId="6CFDF9AA" w14:textId="77777777" w:rsidR="00FC10C6" w:rsidRDefault="00FC10C6">
      <w:pPr>
        <w:keepNext w:val="0"/>
        <w:keepLines w:val="0"/>
        <w:ind w:right="0"/>
        <w:outlineLvl w:val="9"/>
        <w:rPr>
          <w:rFonts w:eastAsiaTheme="minorHAnsi"/>
          <w:sz w:val="22"/>
        </w:rPr>
      </w:pPr>
      <w:r>
        <w:br w:type="page"/>
      </w:r>
    </w:p>
    <w:p w14:paraId="09AFA17F" w14:textId="09D386F2" w:rsidR="002D2632" w:rsidRDefault="002D2632" w:rsidP="004C268C">
      <w:pPr>
        <w:pStyle w:val="PEPPOLHeadding1"/>
      </w:pPr>
      <w:bookmarkStart w:id="24" w:name="_Toc516082953"/>
      <w:r>
        <w:lastRenderedPageBreak/>
        <w:t>Background information</w:t>
      </w:r>
      <w:bookmarkEnd w:id="24"/>
    </w:p>
    <w:p w14:paraId="31D33ED5" w14:textId="77777777" w:rsidR="00956A39" w:rsidRDefault="00CF14B3" w:rsidP="00956A39">
      <w:pPr>
        <w:pStyle w:val="PEPPOLNormal"/>
      </w:pPr>
      <w:r>
        <w:t xml:space="preserve">During 2017 it became evident that OpenPEPPOL </w:t>
      </w:r>
      <w:r w:rsidR="006B5C91">
        <w:t xml:space="preserve">need </w:t>
      </w:r>
      <w:r>
        <w:t>to improve, align and quality assure the onboarding of Service providers</w:t>
      </w:r>
      <w:r w:rsidR="006B5C91">
        <w:t>, as t</w:t>
      </w:r>
      <w:r w:rsidR="00B35CBA">
        <w:t xml:space="preserve">he </w:t>
      </w:r>
      <w:r w:rsidR="00956A39">
        <w:t xml:space="preserve">onboarding process has been complicated </w:t>
      </w:r>
      <w:r w:rsidR="006B5C91">
        <w:t xml:space="preserve">and cumbersome </w:t>
      </w:r>
      <w:r w:rsidR="00956A39">
        <w:t>due to growth and increased complexity:</w:t>
      </w:r>
    </w:p>
    <w:p w14:paraId="101E45FA" w14:textId="58F91D62" w:rsidR="00CF14B3" w:rsidRDefault="00956A39" w:rsidP="00956A39">
      <w:pPr>
        <w:pStyle w:val="PEPPOLNormal"/>
        <w:numPr>
          <w:ilvl w:val="0"/>
          <w:numId w:val="26"/>
        </w:numPr>
      </w:pPr>
      <w:r>
        <w:t xml:space="preserve">An </w:t>
      </w:r>
      <w:r w:rsidR="00B35CBA">
        <w:t xml:space="preserve">increased number of PEPPOL </w:t>
      </w:r>
      <w:r w:rsidR="006B7CA0">
        <w:t xml:space="preserve">Authorities </w:t>
      </w:r>
      <w:r>
        <w:t xml:space="preserve">have started to impose individual test strategies. </w:t>
      </w:r>
      <w:r w:rsidR="00BC1871">
        <w:br/>
      </w:r>
      <w:r>
        <w:t xml:space="preserve">This not only makes it difficult for Service Providers to join the PEPPOL network and for OpenPEPPOL operations to guide the Service Providers during onboarding, it also is </w:t>
      </w:r>
      <w:r w:rsidR="00904F08">
        <w:t xml:space="preserve">in </w:t>
      </w:r>
      <w:r>
        <w:t xml:space="preserve">breach with the overall OpenPEPPOL principle of </w:t>
      </w:r>
      <w:r w:rsidR="006B7CA0">
        <w:t>“</w:t>
      </w:r>
      <w:r>
        <w:t>Connect once reach all</w:t>
      </w:r>
      <w:r w:rsidR="006B7CA0">
        <w:t>”.</w:t>
      </w:r>
    </w:p>
    <w:p w14:paraId="746F3E11" w14:textId="197A2D39" w:rsidR="00956A39" w:rsidRDefault="006E0AB7" w:rsidP="00956A39">
      <w:pPr>
        <w:pStyle w:val="PEPPOLNormal"/>
        <w:numPr>
          <w:ilvl w:val="0"/>
          <w:numId w:val="25"/>
        </w:numPr>
      </w:pPr>
      <w:r>
        <w:t xml:space="preserve">The </w:t>
      </w:r>
      <w:r w:rsidR="004864A1">
        <w:t xml:space="preserve">growth of OpenPEPPOL resulted in the need for On-demand support and access to the test-facilities. A demand that could not be catered for as long as the test facility and support was provided by in-kind resources without allocated time.  </w:t>
      </w:r>
    </w:p>
    <w:p w14:paraId="6AACFF7E" w14:textId="612C36B6" w:rsidR="004864A1" w:rsidRDefault="004864A1" w:rsidP="00956A39">
      <w:pPr>
        <w:pStyle w:val="PEPPOLNormal"/>
        <w:numPr>
          <w:ilvl w:val="0"/>
          <w:numId w:val="25"/>
        </w:numPr>
      </w:pPr>
      <w:r>
        <w:t xml:space="preserve">The use of a national test facility for global testing </w:t>
      </w:r>
      <w:r w:rsidR="00904F08">
        <w:t>increasingly confuses new</w:t>
      </w:r>
      <w:r w:rsidR="00A95CDD">
        <w:t xml:space="preserve"> </w:t>
      </w:r>
      <w:r w:rsidR="00904F08">
        <w:t xml:space="preserve">Service Providers </w:t>
      </w:r>
      <w:r w:rsidR="00A95CDD">
        <w:t xml:space="preserve">joining OpenPEPPOL </w:t>
      </w:r>
      <w:r w:rsidR="00904F08">
        <w:t xml:space="preserve">as they are likely to have </w:t>
      </w:r>
      <w:r w:rsidR="00A95CDD">
        <w:t xml:space="preserve">less knowledge about the nature of the association and the network </w:t>
      </w:r>
      <w:r w:rsidR="006E0AB7">
        <w:t xml:space="preserve">as the </w:t>
      </w:r>
      <w:r w:rsidR="00904F08">
        <w:t xml:space="preserve">Service Providers </w:t>
      </w:r>
      <w:r w:rsidR="006E0AB7">
        <w:t>joining in the past</w:t>
      </w:r>
      <w:r w:rsidR="00A95CDD">
        <w:t xml:space="preserve">. </w:t>
      </w:r>
    </w:p>
    <w:p w14:paraId="09D28594" w14:textId="1DF9A6B5" w:rsidR="00C31A0D" w:rsidRDefault="00BC1871" w:rsidP="00C31A0D">
      <w:pPr>
        <w:pStyle w:val="PEPPOLNormal"/>
        <w:numPr>
          <w:ilvl w:val="0"/>
          <w:numId w:val="24"/>
        </w:numPr>
      </w:pPr>
      <w:r>
        <w:t xml:space="preserve">The introduction of a </w:t>
      </w:r>
      <w:r w:rsidR="006B7CA0">
        <w:t xml:space="preserve">tentatively new </w:t>
      </w:r>
      <w:r>
        <w:t xml:space="preserve">e-delivery transport protocol has created the need for expanding the current test capability to </w:t>
      </w:r>
      <w:r w:rsidR="00904F08">
        <w:t xml:space="preserve">include </w:t>
      </w:r>
      <w:r>
        <w:t xml:space="preserve">also the </w:t>
      </w:r>
      <w:r w:rsidR="006B5C91">
        <w:t xml:space="preserve">AS4 profile, and showed the future need to provide self-test facilities for Service Providers prior to the formalistic onboarding test. </w:t>
      </w:r>
    </w:p>
    <w:p w14:paraId="6C5B3B75" w14:textId="77777777" w:rsidR="006E0AB7" w:rsidRDefault="006E0AB7" w:rsidP="006E0AB7">
      <w:pPr>
        <w:pStyle w:val="PEPPOLNormal"/>
      </w:pPr>
      <w:r>
        <w:t>A number of Activities was put in place to mitigate the situation:</w:t>
      </w:r>
    </w:p>
    <w:p w14:paraId="0304D64B" w14:textId="77777777" w:rsidR="003E4E9A" w:rsidRDefault="003E4E9A" w:rsidP="003E4E9A">
      <w:pPr>
        <w:pStyle w:val="PEPPOLNormal"/>
        <w:numPr>
          <w:ilvl w:val="0"/>
          <w:numId w:val="24"/>
        </w:numPr>
      </w:pPr>
      <w:r>
        <w:t xml:space="preserve">H2 2017 </w:t>
      </w:r>
    </w:p>
    <w:p w14:paraId="6B9DA62D" w14:textId="234FAFEA" w:rsidR="003E4E9A" w:rsidRDefault="003E4E9A" w:rsidP="003E4E9A">
      <w:pPr>
        <w:pStyle w:val="PEPPOLNormal"/>
        <w:numPr>
          <w:ilvl w:val="1"/>
          <w:numId w:val="24"/>
        </w:numPr>
      </w:pPr>
      <w:r>
        <w:t xml:space="preserve">The Transport Infrastructure </w:t>
      </w:r>
      <w:r w:rsidR="006B7CA0">
        <w:t xml:space="preserve">Coordinating </w:t>
      </w:r>
      <w:r>
        <w:t xml:space="preserve">Community decided to establish a </w:t>
      </w:r>
      <w:r w:rsidR="006B7CA0">
        <w:t>work g</w:t>
      </w:r>
      <w:r>
        <w:t>roup to handle these issues.</w:t>
      </w:r>
    </w:p>
    <w:p w14:paraId="19FD0FA1" w14:textId="74CBDB6C" w:rsidR="003E4E9A" w:rsidRDefault="003E4E9A" w:rsidP="003E4E9A">
      <w:pPr>
        <w:pStyle w:val="PEPPOLNormal"/>
        <w:numPr>
          <w:ilvl w:val="1"/>
          <w:numId w:val="24"/>
        </w:numPr>
      </w:pPr>
      <w:r>
        <w:t>OpenPEPPOL operations investigat</w:t>
      </w:r>
      <w:r w:rsidR="00904F08">
        <w:t>ed</w:t>
      </w:r>
      <w:r>
        <w:t xml:space="preserve"> the operational aspects of taking over the test responsibility from </w:t>
      </w:r>
      <w:r w:rsidR="00904F08">
        <w:t>D</w:t>
      </w:r>
      <w:r>
        <w:t>ifi</w:t>
      </w:r>
      <w:r w:rsidR="00904F08">
        <w:t xml:space="preserve"> Norway</w:t>
      </w:r>
      <w:r>
        <w:t>.</w:t>
      </w:r>
    </w:p>
    <w:p w14:paraId="1C4D40AC" w14:textId="6B2F44E6" w:rsidR="003E4E9A" w:rsidRDefault="003E4E9A" w:rsidP="003E4E9A">
      <w:pPr>
        <w:pStyle w:val="PEPPOLNormal"/>
        <w:numPr>
          <w:ilvl w:val="1"/>
          <w:numId w:val="24"/>
        </w:numPr>
      </w:pPr>
      <w:r>
        <w:t>The OpenPEPPOL Managing Committee was defining a revised managerial setup of the Association, moving responsibility for implementation and operation</w:t>
      </w:r>
      <w:r w:rsidR="006B7CA0">
        <w:t>s</w:t>
      </w:r>
      <w:r>
        <w:t xml:space="preserve"> of PEPPOL network elements and artefacts from the member </w:t>
      </w:r>
      <w:r w:rsidR="006B7CA0">
        <w:t xml:space="preserve">communities </w:t>
      </w:r>
      <w:r>
        <w:t>to Operations and 3</w:t>
      </w:r>
      <w:r w:rsidRPr="003E4E9A">
        <w:rPr>
          <w:vertAlign w:val="superscript"/>
        </w:rPr>
        <w:t>rd</w:t>
      </w:r>
      <w:r>
        <w:t xml:space="preserve"> part</w:t>
      </w:r>
      <w:r w:rsidR="006B7CA0">
        <w:t>y</w:t>
      </w:r>
      <w:r>
        <w:t xml:space="preserve"> vendors.</w:t>
      </w:r>
    </w:p>
    <w:p w14:paraId="5AB6CE44" w14:textId="77777777" w:rsidR="002B54B4" w:rsidRDefault="002B54B4" w:rsidP="003E4E9A">
      <w:pPr>
        <w:pStyle w:val="PEPPOLNormal"/>
        <w:numPr>
          <w:ilvl w:val="0"/>
          <w:numId w:val="24"/>
        </w:numPr>
      </w:pPr>
      <w:r>
        <w:t>Q4 2017</w:t>
      </w:r>
    </w:p>
    <w:p w14:paraId="3213E0FE" w14:textId="0520FB8B" w:rsidR="002B54B4" w:rsidRDefault="002B54B4" w:rsidP="002B54B4">
      <w:pPr>
        <w:pStyle w:val="PEPPOLNormal"/>
        <w:numPr>
          <w:ilvl w:val="1"/>
          <w:numId w:val="24"/>
        </w:numPr>
      </w:pPr>
      <w:r>
        <w:t xml:space="preserve">Collaboration between </w:t>
      </w:r>
      <w:r w:rsidR="0008661E">
        <w:t>TICC CMB</w:t>
      </w:r>
      <w:r>
        <w:t xml:space="preserve"> and OpenPEPPOL </w:t>
      </w:r>
      <w:r w:rsidR="006B7CA0">
        <w:t xml:space="preserve">Operations </w:t>
      </w:r>
      <w:r>
        <w:t>is established in order to cater for the decided move of operational responsibility, discussing requirements, terms and conditions for the elements handed over (PKI- test bed and PEPPOL directory).</w:t>
      </w:r>
    </w:p>
    <w:p w14:paraId="3FAB4564" w14:textId="2DBFFD53" w:rsidR="00A46990" w:rsidRDefault="00A46990" w:rsidP="002B54B4">
      <w:pPr>
        <w:pStyle w:val="PEPPOLNormal"/>
        <w:numPr>
          <w:ilvl w:val="1"/>
          <w:numId w:val="24"/>
        </w:numPr>
      </w:pPr>
      <w:r>
        <w:t>Discussions regarding terms and conditions for implementation and operation of the e-delivery element</w:t>
      </w:r>
      <w:r w:rsidR="006B7CA0">
        <w:t>s</w:t>
      </w:r>
      <w:r>
        <w:t xml:space="preserve"> </w:t>
      </w:r>
      <w:r w:rsidR="006B7CA0">
        <w:t>were initiated</w:t>
      </w:r>
      <w:r>
        <w:t xml:space="preserve">. </w:t>
      </w:r>
    </w:p>
    <w:p w14:paraId="2891F45B" w14:textId="77777777" w:rsidR="002B54B4" w:rsidRPr="002B54B4" w:rsidRDefault="003E4E9A" w:rsidP="003E4E9A">
      <w:pPr>
        <w:pStyle w:val="PEPPOLNormal"/>
        <w:numPr>
          <w:ilvl w:val="0"/>
          <w:numId w:val="24"/>
        </w:numPr>
      </w:pPr>
      <w:r w:rsidRPr="003E4E9A">
        <w:rPr>
          <w:lang w:val="en-US"/>
        </w:rPr>
        <w:t>January 2018</w:t>
      </w:r>
    </w:p>
    <w:p w14:paraId="02581789" w14:textId="3FA282DD" w:rsidR="00A46990" w:rsidRPr="00A46990" w:rsidRDefault="003E4E9A" w:rsidP="0011448B">
      <w:pPr>
        <w:pStyle w:val="PEPPOLNormal"/>
        <w:numPr>
          <w:ilvl w:val="1"/>
          <w:numId w:val="24"/>
        </w:numPr>
      </w:pPr>
      <w:r w:rsidRPr="003E4E9A">
        <w:rPr>
          <w:lang w:val="en-US"/>
        </w:rPr>
        <w:t xml:space="preserve"> </w:t>
      </w:r>
      <w:r>
        <w:rPr>
          <w:lang w:val="en-US"/>
        </w:rPr>
        <w:t>(</w:t>
      </w:r>
      <w:r w:rsidR="006B7CA0">
        <w:rPr>
          <w:lang w:val="en-US"/>
        </w:rPr>
        <w:t xml:space="preserve">During </w:t>
      </w:r>
      <w:r>
        <w:rPr>
          <w:lang w:val="en-US"/>
        </w:rPr>
        <w:t xml:space="preserve">the </w:t>
      </w:r>
      <w:r w:rsidR="00904F08">
        <w:rPr>
          <w:lang w:val="en-US"/>
        </w:rPr>
        <w:t>Managing Committee meeting</w:t>
      </w:r>
      <w:r>
        <w:rPr>
          <w:lang w:val="en-US"/>
        </w:rPr>
        <w:t xml:space="preserve"> </w:t>
      </w:r>
      <w:r w:rsidRPr="003E4E9A">
        <w:rPr>
          <w:lang w:val="en-US"/>
        </w:rPr>
        <w:t>in Rome</w:t>
      </w:r>
      <w:r>
        <w:rPr>
          <w:lang w:val="en-US"/>
        </w:rPr>
        <w:t>)</w:t>
      </w:r>
      <w:r w:rsidRPr="003E4E9A">
        <w:rPr>
          <w:lang w:val="en-US"/>
        </w:rPr>
        <w:t xml:space="preserve"> the </w:t>
      </w:r>
      <w:r w:rsidR="00904F08">
        <w:rPr>
          <w:lang w:val="en-US"/>
        </w:rPr>
        <w:t>MC</w:t>
      </w:r>
      <w:r w:rsidR="00904F08" w:rsidRPr="003E4E9A">
        <w:rPr>
          <w:lang w:val="en-US"/>
        </w:rPr>
        <w:t xml:space="preserve"> </w:t>
      </w:r>
      <w:r w:rsidR="002B54B4">
        <w:rPr>
          <w:lang w:val="en-US"/>
        </w:rPr>
        <w:t>agreed</w:t>
      </w:r>
      <w:r w:rsidRPr="003E4E9A">
        <w:rPr>
          <w:lang w:val="en-US"/>
        </w:rPr>
        <w:t xml:space="preserve"> that OpenPEPPOL Operations </w:t>
      </w:r>
      <w:r w:rsidR="002B54B4">
        <w:rPr>
          <w:lang w:val="en-US"/>
        </w:rPr>
        <w:t>was ready to</w:t>
      </w:r>
      <w:r w:rsidRPr="003E4E9A">
        <w:rPr>
          <w:lang w:val="en-US"/>
        </w:rPr>
        <w:t xml:space="preserve"> take over </w:t>
      </w:r>
      <w:r w:rsidR="002B54B4">
        <w:rPr>
          <w:lang w:val="en-US"/>
        </w:rPr>
        <w:t xml:space="preserve">the full </w:t>
      </w:r>
      <w:r w:rsidRPr="003E4E9A">
        <w:rPr>
          <w:lang w:val="en-US"/>
        </w:rPr>
        <w:t>responsibility for implementing</w:t>
      </w:r>
      <w:r w:rsidR="002B54B4">
        <w:rPr>
          <w:lang w:val="en-US"/>
        </w:rPr>
        <w:t xml:space="preserve"> </w:t>
      </w:r>
      <w:r w:rsidRPr="003E4E9A">
        <w:rPr>
          <w:lang w:val="en-US"/>
        </w:rPr>
        <w:t xml:space="preserve">a centralized </w:t>
      </w:r>
      <w:r w:rsidR="006B7CA0">
        <w:rPr>
          <w:lang w:val="en-US"/>
        </w:rPr>
        <w:t>T</w:t>
      </w:r>
      <w:r w:rsidR="006B7CA0" w:rsidRPr="003E4E9A">
        <w:rPr>
          <w:lang w:val="en-US"/>
        </w:rPr>
        <w:t xml:space="preserve">estbed </w:t>
      </w:r>
      <w:r w:rsidRPr="003E4E9A">
        <w:rPr>
          <w:lang w:val="en-US"/>
        </w:rPr>
        <w:t xml:space="preserve">(version 1.0) and </w:t>
      </w:r>
      <w:r w:rsidR="00904F08">
        <w:rPr>
          <w:lang w:val="en-US"/>
        </w:rPr>
        <w:t xml:space="preserve">to </w:t>
      </w:r>
      <w:r w:rsidRPr="003E4E9A">
        <w:rPr>
          <w:lang w:val="en-US"/>
        </w:rPr>
        <w:t>deploy it for</w:t>
      </w:r>
      <w:r>
        <w:rPr>
          <w:lang w:val="en-US"/>
        </w:rPr>
        <w:t xml:space="preserve"> production. </w:t>
      </w:r>
    </w:p>
    <w:p w14:paraId="088B9965" w14:textId="0D4FD8F9" w:rsidR="0011448B" w:rsidRPr="002B54B4" w:rsidRDefault="00A46990" w:rsidP="0011448B">
      <w:pPr>
        <w:pStyle w:val="PEPPOLNormal"/>
        <w:numPr>
          <w:ilvl w:val="1"/>
          <w:numId w:val="24"/>
        </w:numPr>
      </w:pPr>
      <w:r>
        <w:rPr>
          <w:lang w:val="en-US"/>
        </w:rPr>
        <w:t>At the same time, t</w:t>
      </w:r>
      <w:r w:rsidR="0011448B">
        <w:t xml:space="preserve">he Managing </w:t>
      </w:r>
      <w:r w:rsidR="006B7CA0">
        <w:t xml:space="preserve">Committee </w:t>
      </w:r>
      <w:r>
        <w:t>asked</w:t>
      </w:r>
      <w:r w:rsidR="0011448B">
        <w:t xml:space="preserve"> the Deputy Secretary General and the </w:t>
      </w:r>
      <w:r w:rsidR="00DD0FF6">
        <w:t>TICC</w:t>
      </w:r>
      <w:r w:rsidR="0011448B">
        <w:t xml:space="preserve"> Leader to work closely together in order to define and implement collaboration processes covering the handover and future collaboration round the PEPPOL e-delivery elements. </w:t>
      </w:r>
    </w:p>
    <w:p w14:paraId="6E887B20" w14:textId="67A243D2" w:rsidR="0011448B" w:rsidRDefault="0011448B" w:rsidP="0011448B">
      <w:pPr>
        <w:pStyle w:val="PEPPOLNormal"/>
        <w:numPr>
          <w:ilvl w:val="1"/>
          <w:numId w:val="24"/>
        </w:numPr>
      </w:pPr>
      <w:r>
        <w:lastRenderedPageBreak/>
        <w:t xml:space="preserve">It was agreed that </w:t>
      </w:r>
      <w:r w:rsidR="0008661E">
        <w:t>TICC CMB</w:t>
      </w:r>
      <w:r>
        <w:t xml:space="preserve"> should continue to define functional and non-functional requirements, and raising change requests to Operation</w:t>
      </w:r>
      <w:r w:rsidR="00DD0FF6">
        <w:t>s</w:t>
      </w:r>
      <w:r>
        <w:t xml:space="preserve">, but that </w:t>
      </w:r>
      <w:r w:rsidR="00DD0FF6">
        <w:t xml:space="preserve">Operations </w:t>
      </w:r>
      <w:r>
        <w:t>was responsible for defining, designing and implementing the requested changed.</w:t>
      </w:r>
    </w:p>
    <w:p w14:paraId="04E87DBE" w14:textId="687079FE" w:rsidR="00A46990" w:rsidRDefault="0011448B" w:rsidP="00A46990">
      <w:pPr>
        <w:pStyle w:val="PEPPOLNormal"/>
        <w:numPr>
          <w:ilvl w:val="1"/>
          <w:numId w:val="24"/>
        </w:numPr>
      </w:pPr>
      <w:r>
        <w:t xml:space="preserve">It was agreed that </w:t>
      </w:r>
      <w:r w:rsidR="00DD0FF6">
        <w:t xml:space="preserve">Operations </w:t>
      </w:r>
      <w:r>
        <w:t xml:space="preserve">would seek </w:t>
      </w:r>
      <w:r w:rsidR="00DD0FF6">
        <w:t xml:space="preserve">TICC </w:t>
      </w:r>
      <w:r>
        <w:t xml:space="preserve">CMB approval for solution design and implementation plans to ensure that the implemented elements were not in breach with community related strategies or policies. </w:t>
      </w:r>
    </w:p>
    <w:p w14:paraId="662CA7C8" w14:textId="77777777" w:rsidR="00A46990" w:rsidRDefault="00A46990" w:rsidP="00A46990">
      <w:pPr>
        <w:pStyle w:val="PEPPOLNormal"/>
        <w:numPr>
          <w:ilvl w:val="0"/>
          <w:numId w:val="24"/>
        </w:numPr>
      </w:pPr>
      <w:r>
        <w:t>February 2018</w:t>
      </w:r>
    </w:p>
    <w:p w14:paraId="1ED25BB3" w14:textId="63FA735F" w:rsidR="00201FA0" w:rsidRDefault="00476089" w:rsidP="00325A0C">
      <w:pPr>
        <w:pStyle w:val="PEPPOLNormal"/>
        <w:numPr>
          <w:ilvl w:val="1"/>
          <w:numId w:val="24"/>
        </w:numPr>
      </w:pPr>
      <w:r>
        <w:t xml:space="preserve">Operations established a </w:t>
      </w:r>
      <w:r w:rsidR="00DD0FF6">
        <w:t>Test</w:t>
      </w:r>
      <w:r>
        <w:t>bed implementation project and started consolidating and document</w:t>
      </w:r>
      <w:r w:rsidR="00DD0FF6">
        <w:t>ing</w:t>
      </w:r>
      <w:r>
        <w:t xml:space="preserve"> r</w:t>
      </w:r>
      <w:r w:rsidR="00A46990">
        <w:t>equirement</w:t>
      </w:r>
      <w:r w:rsidR="00DD0FF6">
        <w:t>s</w:t>
      </w:r>
      <w:r w:rsidR="00A46990">
        <w:t xml:space="preserve"> for implementation of Testbed functionality</w:t>
      </w:r>
      <w:r>
        <w:t>.</w:t>
      </w:r>
    </w:p>
    <w:p w14:paraId="07149894" w14:textId="74EBC31A" w:rsidR="00201FA0" w:rsidRDefault="00201FA0" w:rsidP="00325A0C">
      <w:pPr>
        <w:pStyle w:val="PEPPOLNormal"/>
        <w:numPr>
          <w:ilvl w:val="1"/>
          <w:numId w:val="24"/>
        </w:numPr>
      </w:pPr>
      <w:bookmarkStart w:id="25" w:name="_Hlk516195163"/>
      <w:r>
        <w:t>The mandate of the TICC test requirement Workgroup</w:t>
      </w:r>
      <w:r w:rsidR="003C54E8">
        <w:t xml:space="preserve"> established under TICC</w:t>
      </w:r>
      <w:r>
        <w:t xml:space="preserve"> was formally approved by TICC CMB on 9th February 2018</w:t>
      </w:r>
    </w:p>
    <w:bookmarkEnd w:id="25"/>
    <w:p w14:paraId="1E170C4A" w14:textId="77777777" w:rsidR="003C54E8" w:rsidRDefault="003C54E8" w:rsidP="003C54E8">
      <w:pPr>
        <w:pStyle w:val="PEPPOLNormal"/>
        <w:ind w:left="0"/>
      </w:pPr>
    </w:p>
    <w:p w14:paraId="50E421AD" w14:textId="77777777" w:rsidR="00476089" w:rsidRDefault="00476089" w:rsidP="00476089">
      <w:pPr>
        <w:pStyle w:val="PEPPOLNormal"/>
        <w:numPr>
          <w:ilvl w:val="0"/>
          <w:numId w:val="24"/>
        </w:numPr>
      </w:pPr>
      <w:r>
        <w:t xml:space="preserve">March </w:t>
      </w:r>
      <w:r w:rsidR="000765E9">
        <w:t>– June</w:t>
      </w:r>
      <w:r w:rsidR="00DD0FF6">
        <w:t xml:space="preserve"> 2018</w:t>
      </w:r>
    </w:p>
    <w:p w14:paraId="534AA2A2" w14:textId="77777777" w:rsidR="00B80C62" w:rsidRDefault="003020CA" w:rsidP="00B80C62">
      <w:pPr>
        <w:pStyle w:val="PEPPOLNormal"/>
        <w:numPr>
          <w:ilvl w:val="1"/>
          <w:numId w:val="24"/>
        </w:numPr>
      </w:pPr>
      <w:r>
        <w:t xml:space="preserve">Testbed implementation project established under operations had a workshop with the CEF team to evaluate the additional requirement needed in order also to cover AS4 implementation. (0.04.2018 -10.04-2018 in </w:t>
      </w:r>
      <w:r w:rsidR="00B80C62">
        <w:t xml:space="preserve">Brussels) </w:t>
      </w:r>
    </w:p>
    <w:p w14:paraId="5AECC76F" w14:textId="122C9486" w:rsidR="00F85DA2" w:rsidRDefault="00F85DA2" w:rsidP="00B80C62">
      <w:pPr>
        <w:pStyle w:val="PEPPOLNormal"/>
        <w:numPr>
          <w:ilvl w:val="1"/>
          <w:numId w:val="24"/>
        </w:numPr>
      </w:pPr>
      <w:r>
        <w:t xml:space="preserve">Operational </w:t>
      </w:r>
      <w:r w:rsidR="00DD0FF6">
        <w:t xml:space="preserve">Office </w:t>
      </w:r>
      <w:r>
        <w:t xml:space="preserve">changed operational structure and management. </w:t>
      </w:r>
    </w:p>
    <w:p w14:paraId="48ABC225" w14:textId="4E875850" w:rsidR="000765E9" w:rsidRDefault="00F85DA2" w:rsidP="000765E9">
      <w:pPr>
        <w:pStyle w:val="PEPPOLNormal"/>
        <w:numPr>
          <w:ilvl w:val="1"/>
          <w:numId w:val="24"/>
        </w:numPr>
      </w:pPr>
      <w:r>
        <w:t xml:space="preserve">The </w:t>
      </w:r>
      <w:r w:rsidR="00DD0FF6">
        <w:t>Test</w:t>
      </w:r>
      <w:r>
        <w:t xml:space="preserve">bed implementation project focused on solution design and documentation, to prepare for final </w:t>
      </w:r>
      <w:r w:rsidR="0008661E">
        <w:t>TICC CMB</w:t>
      </w:r>
      <w:r>
        <w:t xml:space="preserve"> approval </w:t>
      </w:r>
    </w:p>
    <w:p w14:paraId="0043D099" w14:textId="77777777" w:rsidR="005B3EC4" w:rsidRPr="005B3EC4" w:rsidRDefault="005B3EC4" w:rsidP="005B3EC4">
      <w:pPr>
        <w:pStyle w:val="PEPPOLNormal"/>
      </w:pPr>
    </w:p>
    <w:p w14:paraId="44A6382D" w14:textId="6212CFDD" w:rsidR="00325A0C" w:rsidRDefault="00F85DA2" w:rsidP="00325A0C">
      <w:pPr>
        <w:pStyle w:val="PEPPOLHeadding1"/>
      </w:pPr>
      <w:bookmarkStart w:id="26" w:name="_Toc516082954"/>
      <w:r>
        <w:t xml:space="preserve">The high-level strategy for implementing a centralized </w:t>
      </w:r>
      <w:bookmarkEnd w:id="26"/>
      <w:r w:rsidR="00DD0FF6">
        <w:t>Testbed</w:t>
      </w:r>
    </w:p>
    <w:p w14:paraId="37C5F1D6" w14:textId="6CEBC412" w:rsidR="00325A0C" w:rsidRDefault="004E5822" w:rsidP="009A7889">
      <w:pPr>
        <w:pStyle w:val="PEPPOLNormal"/>
      </w:pPr>
      <w:r w:rsidRPr="009A7889">
        <w:t xml:space="preserve">OpenPEPPOL will implement a centralized </w:t>
      </w:r>
      <w:r w:rsidR="00DD0FF6">
        <w:t>T</w:t>
      </w:r>
      <w:r w:rsidR="00DD0FF6" w:rsidRPr="009A7889">
        <w:t>est</w:t>
      </w:r>
      <w:r w:rsidRPr="009A7889">
        <w:t>bed providing self-service testing to service providers implementing PEPPOL specifications</w:t>
      </w:r>
      <w:r>
        <w:t xml:space="preserve">. </w:t>
      </w:r>
      <w:r w:rsidR="008F78C3">
        <w:t xml:space="preserve">This </w:t>
      </w:r>
      <w:r w:rsidR="00DD0FF6">
        <w:t xml:space="preserve">Testbed </w:t>
      </w:r>
      <w:r w:rsidR="008F78C3">
        <w:t xml:space="preserve">will (over time) cover test facility for e-delivery onboarding test, SMP onboarding test and BIS </w:t>
      </w:r>
      <w:r w:rsidR="00DD0FF6">
        <w:t xml:space="preserve">document </w:t>
      </w:r>
      <w:r w:rsidR="008F78C3">
        <w:t xml:space="preserve">validation. </w:t>
      </w:r>
    </w:p>
    <w:p w14:paraId="3FDB7EA7" w14:textId="42338C52" w:rsidR="008F78C3" w:rsidRDefault="008F78C3" w:rsidP="009A7889">
      <w:pPr>
        <w:pStyle w:val="PEPPOLNormal"/>
      </w:pPr>
      <w:r>
        <w:t xml:space="preserve">This </w:t>
      </w:r>
      <w:r w:rsidR="00DD0FF6">
        <w:t xml:space="preserve">Testbed </w:t>
      </w:r>
      <w:r>
        <w:t xml:space="preserve">will be implemented in iterative steps beginning with the V 1.0 of the e-delivery test functionality. </w:t>
      </w:r>
      <w:r w:rsidR="00026A71">
        <w:t>(</w:t>
      </w:r>
      <w:r w:rsidR="002453B9">
        <w:t>se</w:t>
      </w:r>
      <w:r w:rsidR="00026A71">
        <w:t>e</w:t>
      </w:r>
      <w:r w:rsidR="002453B9">
        <w:t xml:space="preserve"> implementation strategy below)</w:t>
      </w:r>
    </w:p>
    <w:p w14:paraId="62969353" w14:textId="2642DFB4" w:rsidR="00AA3E8F" w:rsidRDefault="00AA3E8F" w:rsidP="00AA3E8F">
      <w:pPr>
        <w:pStyle w:val="PEPPOLNormal"/>
      </w:pPr>
      <w:r w:rsidRPr="009A7889">
        <w:t xml:space="preserve">The </w:t>
      </w:r>
      <w:r w:rsidR="00A5385A">
        <w:t xml:space="preserve">first version of the centralized </w:t>
      </w:r>
      <w:r w:rsidR="00DD0FF6">
        <w:t>Testbed</w:t>
      </w:r>
      <w:r w:rsidR="00DD0FF6" w:rsidRPr="009A7889">
        <w:t xml:space="preserve"> </w:t>
      </w:r>
      <w:r w:rsidRPr="009A7889">
        <w:t xml:space="preserve">will </w:t>
      </w:r>
      <w:r w:rsidR="00A5385A">
        <w:t xml:space="preserve">cover e-delivery test only and will </w:t>
      </w:r>
      <w:r w:rsidRPr="009A7889">
        <w:t xml:space="preserve">be implemented by Operations according to guidelines provided by a test bed workgroup established under the jurisdiction of </w:t>
      </w:r>
      <w:r w:rsidR="00DD0FF6">
        <w:t>TICC</w:t>
      </w:r>
      <w:r w:rsidR="00A5385A">
        <w:t xml:space="preserve">. </w:t>
      </w:r>
    </w:p>
    <w:p w14:paraId="459EBC01" w14:textId="699C4C2A" w:rsidR="00F06FA3" w:rsidRDefault="00F06FA3" w:rsidP="00F06FA3">
      <w:pPr>
        <w:pStyle w:val="PEPPOLNormal"/>
      </w:pPr>
      <w:r>
        <w:t>The baseline for implementing v1.0</w:t>
      </w:r>
      <w:r w:rsidR="00DD0FF6">
        <w:t xml:space="preserve"> of </w:t>
      </w:r>
      <w:r>
        <w:t xml:space="preserve">the </w:t>
      </w:r>
      <w:r w:rsidR="00A5385A">
        <w:t xml:space="preserve">e-delivery </w:t>
      </w:r>
      <w:r w:rsidR="00DD0FF6">
        <w:t>Testbed</w:t>
      </w:r>
      <w:r>
        <w:t xml:space="preserve"> is a tailored subset of the current test setup provided by DIFI</w:t>
      </w:r>
      <w:r w:rsidR="0093212D">
        <w:t xml:space="preserve"> Norway</w:t>
      </w:r>
      <w:r>
        <w:t xml:space="preserve">, including only e-delivery specific part of the test and tailored according to recommendations and requirements provided by </w:t>
      </w:r>
      <w:r w:rsidR="00DD0FF6">
        <w:t>TICC</w:t>
      </w:r>
      <w:r>
        <w:t xml:space="preserve"> </w:t>
      </w:r>
      <w:r w:rsidR="00DD0FF6">
        <w:t xml:space="preserve">and TICC CMB </w:t>
      </w:r>
      <w:r>
        <w:t>members</w:t>
      </w:r>
      <w:r w:rsidR="00DD0FF6">
        <w:t>.</w:t>
      </w:r>
    </w:p>
    <w:p w14:paraId="759F5EEE" w14:textId="145A67AD" w:rsidR="00F06FA3" w:rsidRDefault="00DD0FF6" w:rsidP="00F06FA3">
      <w:pPr>
        <w:pStyle w:val="PEPPOLNormal"/>
      </w:pPr>
      <w:r>
        <w:t>Version</w:t>
      </w:r>
      <w:r w:rsidR="00F06FA3">
        <w:t xml:space="preserve"> 1.0 of the e-delivery </w:t>
      </w:r>
      <w:r>
        <w:t xml:space="preserve">Testbed </w:t>
      </w:r>
      <w:r w:rsidR="00F06FA3">
        <w:t xml:space="preserve">is </w:t>
      </w:r>
      <w:r>
        <w:t xml:space="preserve">up </w:t>
      </w:r>
      <w:r w:rsidR="00F06FA3">
        <w:t>for approval in this document</w:t>
      </w:r>
      <w:r>
        <w:t xml:space="preserve">. Future </w:t>
      </w:r>
      <w:r w:rsidR="00F06FA3">
        <w:t xml:space="preserve">versions will be put up for approval in the </w:t>
      </w:r>
      <w:r w:rsidR="0008661E">
        <w:t>TICC CMB</w:t>
      </w:r>
      <w:r w:rsidR="00F06FA3">
        <w:t xml:space="preserve"> when defined, designed and documented by operations. </w:t>
      </w:r>
    </w:p>
    <w:p w14:paraId="7E09D83A" w14:textId="0249BA52" w:rsidR="00325A0C" w:rsidRDefault="00325A0C" w:rsidP="009A7889">
      <w:pPr>
        <w:pStyle w:val="PEPPOLNormal"/>
      </w:pPr>
      <w:r>
        <w:t xml:space="preserve">The expected iterative steps in implementation </w:t>
      </w:r>
      <w:r w:rsidR="00DD0FF6">
        <w:t xml:space="preserve">are </w:t>
      </w:r>
      <w:r>
        <w:t>as follows:</w:t>
      </w:r>
    </w:p>
    <w:p w14:paraId="5AB92E5E" w14:textId="531A3C34" w:rsidR="00325A0C" w:rsidRDefault="00325A0C" w:rsidP="00325A0C">
      <w:pPr>
        <w:pStyle w:val="PEPPOLNormal"/>
        <w:numPr>
          <w:ilvl w:val="0"/>
          <w:numId w:val="28"/>
        </w:numPr>
      </w:pPr>
      <w:r>
        <w:t xml:space="preserve">Implementation of a e-delivery </w:t>
      </w:r>
      <w:r w:rsidR="00DD0FF6">
        <w:t xml:space="preserve">Testbed </w:t>
      </w:r>
      <w:r>
        <w:t>functionality V 1.0 for AP using the OpenPEPPOL AS2 profile</w:t>
      </w:r>
      <w:r w:rsidR="00A4359C">
        <w:t xml:space="preserve"> (in scope of this approval)</w:t>
      </w:r>
    </w:p>
    <w:p w14:paraId="0D34AB63" w14:textId="25A4ECA7" w:rsidR="00325A0C" w:rsidRDefault="00325A0C" w:rsidP="00325A0C">
      <w:pPr>
        <w:pStyle w:val="PEPPOLNormal"/>
        <w:numPr>
          <w:ilvl w:val="0"/>
          <w:numId w:val="28"/>
        </w:numPr>
      </w:pPr>
      <w:r>
        <w:t xml:space="preserve">Implementation of a e-delivery </w:t>
      </w:r>
      <w:r w:rsidR="00DD0FF6">
        <w:t xml:space="preserve">Testbed </w:t>
      </w:r>
      <w:r>
        <w:t xml:space="preserve">functionality V 1.0 for AP using the OpenPEPPOL </w:t>
      </w:r>
      <w:r w:rsidR="00DD0FF6">
        <w:t xml:space="preserve">AS4 </w:t>
      </w:r>
      <w:r>
        <w:t>profile</w:t>
      </w:r>
      <w:r w:rsidR="00A4359C">
        <w:t xml:space="preserve"> (in scope of this approval)</w:t>
      </w:r>
    </w:p>
    <w:p w14:paraId="389FA345" w14:textId="401A0A60" w:rsidR="00325A0C" w:rsidRDefault="00325A0C" w:rsidP="00325A0C">
      <w:pPr>
        <w:pStyle w:val="PEPPOLNormal"/>
        <w:numPr>
          <w:ilvl w:val="0"/>
          <w:numId w:val="28"/>
        </w:numPr>
      </w:pPr>
      <w:r>
        <w:lastRenderedPageBreak/>
        <w:t>Expansion of underlying AP test implementation with AP’s based on other technologies</w:t>
      </w:r>
      <w:r w:rsidR="00A4359C">
        <w:t xml:space="preserve"> (in scope for this approval) </w:t>
      </w:r>
    </w:p>
    <w:p w14:paraId="420CE3BC" w14:textId="77777777" w:rsidR="00B80C62" w:rsidRDefault="00B80C62" w:rsidP="00B80C62">
      <w:pPr>
        <w:pStyle w:val="PEPPOLNormal"/>
        <w:ind w:left="1287"/>
      </w:pPr>
    </w:p>
    <w:p w14:paraId="14292680" w14:textId="36224D3B" w:rsidR="00B80C62" w:rsidRDefault="00B80C62" w:rsidP="00B80C62">
      <w:pPr>
        <w:pStyle w:val="PEPPOLNormal"/>
        <w:ind w:left="927"/>
      </w:pPr>
      <w:r>
        <w:t>Future functionality/ implementation is out of Scope for this approval:</w:t>
      </w:r>
    </w:p>
    <w:p w14:paraId="5F4771A5" w14:textId="40FE8A4C" w:rsidR="00A4359C" w:rsidRDefault="00A4359C" w:rsidP="00325A0C">
      <w:pPr>
        <w:pStyle w:val="PEPPOLNormal"/>
        <w:numPr>
          <w:ilvl w:val="0"/>
          <w:numId w:val="28"/>
        </w:numPr>
      </w:pPr>
      <w:r>
        <w:t xml:space="preserve">Implementation of a e-delivery </w:t>
      </w:r>
      <w:r w:rsidR="00DD0FF6">
        <w:t xml:space="preserve">Testbed </w:t>
      </w:r>
      <w:r>
        <w:t>functionality V 2.0 including a pre-test playground for AS4 implementers (out of scope)</w:t>
      </w:r>
    </w:p>
    <w:p w14:paraId="52DFB024" w14:textId="60512A24" w:rsidR="00A4359C" w:rsidRDefault="00A4359C" w:rsidP="00A4359C">
      <w:pPr>
        <w:pStyle w:val="PEPPOLNormal"/>
        <w:numPr>
          <w:ilvl w:val="0"/>
          <w:numId w:val="28"/>
        </w:numPr>
      </w:pPr>
      <w:r>
        <w:t>Implementation of Ce</w:t>
      </w:r>
      <w:r w:rsidR="00B80C62">
        <w:t>ntralized SMP test facilities (</w:t>
      </w:r>
      <w:r>
        <w:t>out of scope)</w:t>
      </w:r>
    </w:p>
    <w:p w14:paraId="6A752FD0" w14:textId="576EF8D6" w:rsidR="00325A0C" w:rsidRDefault="00325A0C" w:rsidP="00325A0C">
      <w:pPr>
        <w:pStyle w:val="PEPPOLNormal"/>
        <w:numPr>
          <w:ilvl w:val="0"/>
          <w:numId w:val="28"/>
        </w:numPr>
      </w:pPr>
      <w:r>
        <w:t xml:space="preserve">Implementation of </w:t>
      </w:r>
      <w:r w:rsidR="00DD0FF6">
        <w:t>BIS document</w:t>
      </w:r>
      <w:r>
        <w:t xml:space="preserve"> </w:t>
      </w:r>
      <w:r w:rsidR="00DD0FF6">
        <w:t xml:space="preserve">validation </w:t>
      </w:r>
      <w:r>
        <w:t>services (self-test)</w:t>
      </w:r>
      <w:r w:rsidR="00A4359C">
        <w:t xml:space="preserve"> based on </w:t>
      </w:r>
      <w:r w:rsidR="00DD0FF6">
        <w:t>S</w:t>
      </w:r>
      <w:r w:rsidR="00A4359C">
        <w:t>chematron validation (out of scope)</w:t>
      </w:r>
    </w:p>
    <w:p w14:paraId="2CB83D7E" w14:textId="47870A79" w:rsidR="00325A0C" w:rsidRDefault="00325A0C" w:rsidP="00325A0C">
      <w:pPr>
        <w:pStyle w:val="PEPPOLNormal"/>
        <w:numPr>
          <w:ilvl w:val="0"/>
          <w:numId w:val="28"/>
        </w:numPr>
      </w:pPr>
      <w:r>
        <w:t xml:space="preserve">Implementation of </w:t>
      </w:r>
      <w:r w:rsidR="00DD0FF6">
        <w:t xml:space="preserve">additional </w:t>
      </w:r>
      <w:r>
        <w:t>validation services (self-test)</w:t>
      </w:r>
      <w:r w:rsidR="00A4359C">
        <w:t xml:space="preserve"> (out of scope)</w:t>
      </w:r>
    </w:p>
    <w:p w14:paraId="4E63809F" w14:textId="72038DF1" w:rsidR="00026A71" w:rsidRDefault="00A4359C" w:rsidP="00325A0C">
      <w:pPr>
        <w:pStyle w:val="PEPPOLNormal"/>
        <w:numPr>
          <w:ilvl w:val="0"/>
          <w:numId w:val="28"/>
        </w:numPr>
      </w:pPr>
      <w:r>
        <w:t>Ongoing maintenance and further development</w:t>
      </w:r>
      <w:r w:rsidR="00DD0FF6">
        <w:t xml:space="preserve"> </w:t>
      </w:r>
      <w:r>
        <w:t>(out of scope)</w:t>
      </w:r>
    </w:p>
    <w:p w14:paraId="0D694AB1" w14:textId="6E136723" w:rsidR="00B80C62" w:rsidRDefault="00B80C62" w:rsidP="00B80C62">
      <w:pPr>
        <w:pStyle w:val="PEPPOLNormal"/>
      </w:pPr>
    </w:p>
    <w:p w14:paraId="7968A93E" w14:textId="0266797A" w:rsidR="00B80C62" w:rsidRDefault="00B80C62" w:rsidP="00B80C62">
      <w:pPr>
        <w:pStyle w:val="PEPPOLNormal"/>
      </w:pPr>
      <w:r w:rsidRPr="00B80C62">
        <w:rPr>
          <w:noProof/>
        </w:rPr>
        <w:drawing>
          <wp:inline distT="0" distB="0" distL="0" distR="0" wp14:anchorId="304EEDF3" wp14:editId="5F0B58B2">
            <wp:extent cx="6096528" cy="342929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6528" cy="3429297"/>
                    </a:xfrm>
                    <a:prstGeom prst="rect">
                      <a:avLst/>
                    </a:prstGeom>
                  </pic:spPr>
                </pic:pic>
              </a:graphicData>
            </a:graphic>
          </wp:inline>
        </w:drawing>
      </w:r>
    </w:p>
    <w:p w14:paraId="30738F0D" w14:textId="77777777" w:rsidR="00562D85" w:rsidRDefault="00562D85" w:rsidP="00201FA0">
      <w:pPr>
        <w:pStyle w:val="PEPPOLHeadding2"/>
      </w:pPr>
      <w:bookmarkStart w:id="27" w:name="_Toc516082955"/>
      <w:r>
        <w:t>Roles and responsibility</w:t>
      </w:r>
      <w:bookmarkEnd w:id="27"/>
      <w:r>
        <w:t xml:space="preserve"> </w:t>
      </w:r>
    </w:p>
    <w:p w14:paraId="5C43A6D5" w14:textId="6D990A9D" w:rsidR="00562D85" w:rsidRDefault="00F85DA2" w:rsidP="00562D85">
      <w:pPr>
        <w:pStyle w:val="PEPPOLNormal"/>
      </w:pPr>
      <w:r w:rsidRPr="007707A2">
        <w:t>OpenPEP</w:t>
      </w:r>
      <w:r>
        <w:t xml:space="preserve">POL Operations </w:t>
      </w:r>
      <w:r w:rsidR="00562D85">
        <w:t>is</w:t>
      </w:r>
      <w:r>
        <w:t xml:space="preserve"> </w:t>
      </w:r>
      <w:r w:rsidRPr="007707A2">
        <w:t>responsib</w:t>
      </w:r>
      <w:r w:rsidR="0093212D">
        <w:t>le</w:t>
      </w:r>
      <w:r w:rsidRPr="007707A2">
        <w:t xml:space="preserve"> for</w:t>
      </w:r>
      <w:r w:rsidR="00562D85">
        <w:t xml:space="preserve"> handling implementation, operation and support of </w:t>
      </w:r>
      <w:r w:rsidRPr="007707A2">
        <w:t xml:space="preserve">a centralized </w:t>
      </w:r>
      <w:r w:rsidR="00DD0FF6">
        <w:t xml:space="preserve">Testbed </w:t>
      </w:r>
      <w:r>
        <w:t xml:space="preserve">(version </w:t>
      </w:r>
      <w:r w:rsidRPr="007707A2">
        <w:t>1</w:t>
      </w:r>
      <w:r>
        <w:t>.0)</w:t>
      </w:r>
      <w:r w:rsidR="00562D85">
        <w:t>.</w:t>
      </w:r>
      <w:r w:rsidR="00A4359C">
        <w:t xml:space="preserve"> </w:t>
      </w:r>
    </w:p>
    <w:p w14:paraId="2A6433AA" w14:textId="03728343" w:rsidR="00A4359C" w:rsidRDefault="00F85DA2" w:rsidP="00A4359C">
      <w:pPr>
        <w:pStyle w:val="PEPPOLNormal"/>
      </w:pPr>
      <w:r>
        <w:t>The e</w:t>
      </w:r>
      <w:r w:rsidRPr="007707A2">
        <w:t xml:space="preserve">Delivery work group </w:t>
      </w:r>
      <w:r w:rsidR="00562D85">
        <w:t>is responsible for</w:t>
      </w:r>
      <w:r>
        <w:t xml:space="preserve"> defining </w:t>
      </w:r>
      <w:r w:rsidRPr="007707A2">
        <w:t>requirements and</w:t>
      </w:r>
      <w:r>
        <w:t xml:space="preserve"> </w:t>
      </w:r>
      <w:r w:rsidRPr="007707A2">
        <w:t>recommendations for improvement, in order for Operations to impleme</w:t>
      </w:r>
      <w:r>
        <w:t xml:space="preserve">nt those as plan of the D2D </w:t>
      </w:r>
      <w:r w:rsidRPr="007707A2">
        <w:t>implementation activities.</w:t>
      </w:r>
    </w:p>
    <w:p w14:paraId="611EC504" w14:textId="4164B234" w:rsidR="00AA3E8F" w:rsidRDefault="00AA3E8F" w:rsidP="00AA3E8F">
      <w:pPr>
        <w:pStyle w:val="PEPPOLNormal"/>
      </w:pPr>
      <w:r w:rsidRPr="007707A2">
        <w:t>OpenPEP</w:t>
      </w:r>
      <w:r>
        <w:t xml:space="preserve">POL Operations is </w:t>
      </w:r>
      <w:r w:rsidRPr="007707A2">
        <w:t>responsibility</w:t>
      </w:r>
      <w:r>
        <w:t xml:space="preserve"> for obtaining approval </w:t>
      </w:r>
      <w:r w:rsidR="00DD0FF6">
        <w:t xml:space="preserve">from </w:t>
      </w:r>
      <w:r>
        <w:t xml:space="preserve">the relevant CMB’s when implementing or changing test functionality: </w:t>
      </w:r>
    </w:p>
    <w:p w14:paraId="7479167F" w14:textId="1E586C3B" w:rsidR="00AA3E8F" w:rsidRDefault="00AA3E8F" w:rsidP="00AA3E8F">
      <w:pPr>
        <w:pStyle w:val="PEPPOLNormal"/>
        <w:numPr>
          <w:ilvl w:val="0"/>
          <w:numId w:val="32"/>
        </w:numPr>
      </w:pPr>
      <w:r>
        <w:t xml:space="preserve">AP </w:t>
      </w:r>
      <w:r w:rsidR="002D0961">
        <w:t>test solutions are to be approved</w:t>
      </w:r>
      <w:r>
        <w:t xml:space="preserve"> </w:t>
      </w:r>
      <w:r w:rsidR="00DD0FF6">
        <w:t xml:space="preserve">by </w:t>
      </w:r>
      <w:r>
        <w:t xml:space="preserve">the </w:t>
      </w:r>
      <w:r w:rsidR="00DD0FF6">
        <w:t>TICC</w:t>
      </w:r>
      <w:r>
        <w:t xml:space="preserve"> CMB</w:t>
      </w:r>
    </w:p>
    <w:p w14:paraId="6461037D" w14:textId="58592919" w:rsidR="002D0961" w:rsidRDefault="002D0961" w:rsidP="002D0961">
      <w:pPr>
        <w:pStyle w:val="PEPPOLNormal"/>
        <w:numPr>
          <w:ilvl w:val="0"/>
          <w:numId w:val="32"/>
        </w:numPr>
      </w:pPr>
      <w:r>
        <w:t xml:space="preserve">SMP test solutions are to be approved </w:t>
      </w:r>
      <w:r w:rsidR="00DD0FF6">
        <w:t>by</w:t>
      </w:r>
      <w:r>
        <w:t xml:space="preserve"> the </w:t>
      </w:r>
      <w:r w:rsidR="00DD0FF6">
        <w:t>TICC</w:t>
      </w:r>
      <w:r>
        <w:t xml:space="preserve"> CMB</w:t>
      </w:r>
    </w:p>
    <w:p w14:paraId="78CFCE43" w14:textId="07B8C0F7" w:rsidR="00AA3E8F" w:rsidRDefault="00AA3E8F" w:rsidP="00AA3E8F">
      <w:pPr>
        <w:pStyle w:val="PEPPOLNormal"/>
        <w:numPr>
          <w:ilvl w:val="0"/>
          <w:numId w:val="32"/>
        </w:numPr>
      </w:pPr>
      <w:r>
        <w:lastRenderedPageBreak/>
        <w:t xml:space="preserve">BIS </w:t>
      </w:r>
      <w:r w:rsidR="00DD0FF6">
        <w:t xml:space="preserve">document </w:t>
      </w:r>
      <w:r>
        <w:t xml:space="preserve">validation </w:t>
      </w:r>
      <w:r w:rsidR="002D0961">
        <w:t>is</w:t>
      </w:r>
      <w:r>
        <w:t xml:space="preserve"> to be based on existing</w:t>
      </w:r>
      <w:r w:rsidR="002D0961">
        <w:t xml:space="preserve"> </w:t>
      </w:r>
      <w:r w:rsidR="00DD0FF6">
        <w:t xml:space="preserve">Schematron </w:t>
      </w:r>
      <w:r w:rsidR="002D0961">
        <w:t xml:space="preserve">rules, and </w:t>
      </w:r>
      <w:r>
        <w:t xml:space="preserve">approved by the relevant </w:t>
      </w:r>
      <w:r w:rsidR="0093212D">
        <w:t xml:space="preserve">CMB in the respective </w:t>
      </w:r>
      <w:r>
        <w:t>community</w:t>
      </w:r>
      <w:r w:rsidR="0093212D">
        <w:t>.</w:t>
      </w:r>
    </w:p>
    <w:p w14:paraId="5728EA35" w14:textId="66AFB757" w:rsidR="00F85DA2" w:rsidRPr="00F85DA2" w:rsidRDefault="00AA3E8F" w:rsidP="002D0961">
      <w:pPr>
        <w:pStyle w:val="PEPPOLNormal"/>
      </w:pPr>
      <w:r>
        <w:t xml:space="preserve">The </w:t>
      </w:r>
      <w:r w:rsidR="00DD0FF6">
        <w:t>TICC</w:t>
      </w:r>
      <w:r>
        <w:t xml:space="preserve"> CMB is responsible for evaluating, approving or rejecting solution design presented by Operations</w:t>
      </w:r>
    </w:p>
    <w:p w14:paraId="57ADD57C" w14:textId="200D225E" w:rsidR="00F85DA2" w:rsidRDefault="00F85DA2" w:rsidP="00F85DA2">
      <w:pPr>
        <w:pStyle w:val="PEPPOLHeadding1"/>
      </w:pPr>
      <w:bookmarkStart w:id="28" w:name="_Toc516082956"/>
      <w:r>
        <w:t>the requirements for implementing the centralized Test</w:t>
      </w:r>
      <w:r w:rsidR="00DD0FF6">
        <w:t>b</w:t>
      </w:r>
      <w:r>
        <w:t>ed</w:t>
      </w:r>
      <w:bookmarkEnd w:id="28"/>
    </w:p>
    <w:p w14:paraId="396BA079" w14:textId="5E2EB1D8" w:rsidR="00026A71" w:rsidRPr="00EA0E9E" w:rsidRDefault="00026A71" w:rsidP="00026A71">
      <w:pPr>
        <w:pStyle w:val="PEPPOLNormal"/>
      </w:pPr>
      <w:r>
        <w:t xml:space="preserve">In scope for </w:t>
      </w:r>
      <w:r w:rsidR="00DD0FF6">
        <w:t xml:space="preserve">Version </w:t>
      </w:r>
      <w:r>
        <w:t>1.0</w:t>
      </w:r>
    </w:p>
    <w:p w14:paraId="70F813C7" w14:textId="77777777" w:rsidR="00026A71" w:rsidRDefault="00026A71" w:rsidP="00026A71">
      <w:pPr>
        <w:pStyle w:val="PEPPOLNormal"/>
        <w:numPr>
          <w:ilvl w:val="0"/>
          <w:numId w:val="12"/>
        </w:numPr>
        <w:ind w:left="1134" w:hanging="283"/>
      </w:pPr>
      <w:r>
        <w:t xml:space="preserve">Testbed covers </w:t>
      </w:r>
      <w:r w:rsidR="00FD1DD3">
        <w:t>listed</w:t>
      </w:r>
      <w:r>
        <w:t xml:space="preserve"> test cases and operates with </w:t>
      </w:r>
      <w:r w:rsidR="0093212D">
        <w:t xml:space="preserve">a </w:t>
      </w:r>
      <w:r>
        <w:t xml:space="preserve">minimum </w:t>
      </w:r>
      <w:r w:rsidR="0093212D">
        <w:t xml:space="preserve">of </w:t>
      </w:r>
      <w:r>
        <w:t>manual intervention</w:t>
      </w:r>
    </w:p>
    <w:p w14:paraId="781BA09E" w14:textId="77777777" w:rsidR="00026A71" w:rsidRDefault="00026A71" w:rsidP="00026A71">
      <w:pPr>
        <w:pStyle w:val="PEPPOLNormal"/>
        <w:numPr>
          <w:ilvl w:val="0"/>
          <w:numId w:val="12"/>
        </w:numPr>
        <w:ind w:left="1134" w:hanging="283"/>
      </w:pPr>
      <w:r>
        <w:t>Ability to verify compliance on a technical level in terms of the AS2/</w:t>
      </w:r>
      <w:r w:rsidR="00DD0FF6">
        <w:t>AS</w:t>
      </w:r>
      <w:r>
        <w:t>4-protocol</w:t>
      </w:r>
      <w:r w:rsidR="00DD0FF6">
        <w:t>s</w:t>
      </w:r>
      <w:r>
        <w:t xml:space="preserve"> and specifications</w:t>
      </w:r>
    </w:p>
    <w:p w14:paraId="56EDB9D2" w14:textId="02D5BC49" w:rsidR="00026A71" w:rsidRDefault="00026A71" w:rsidP="00026A71">
      <w:pPr>
        <w:pStyle w:val="PEPPOLNormal"/>
        <w:numPr>
          <w:ilvl w:val="0"/>
          <w:numId w:val="12"/>
        </w:numPr>
        <w:ind w:left="1134" w:hanging="283"/>
      </w:pPr>
      <w:r>
        <w:t xml:space="preserve">Implemented as a web-based </w:t>
      </w:r>
      <w:r w:rsidR="001A3A4A">
        <w:t xml:space="preserve">application </w:t>
      </w:r>
      <w:r>
        <w:t>with a self-service user interface</w:t>
      </w:r>
    </w:p>
    <w:p w14:paraId="78FE80D5" w14:textId="0EB0420E" w:rsidR="00FD1DD3" w:rsidRDefault="001A3A4A" w:rsidP="00FD1DD3">
      <w:pPr>
        <w:pStyle w:val="PEPPOLNormal"/>
        <w:numPr>
          <w:ilvl w:val="0"/>
          <w:numId w:val="12"/>
        </w:numPr>
        <w:ind w:left="1134" w:hanging="283"/>
      </w:pPr>
      <w:r>
        <w:t xml:space="preserve">The </w:t>
      </w:r>
      <w:r w:rsidR="00FD1DD3">
        <w:t xml:space="preserve">Testbed </w:t>
      </w:r>
      <w:r>
        <w:t>is operated</w:t>
      </w:r>
      <w:r w:rsidR="00FD1DD3">
        <w:t xml:space="preserve"> and supported by OpenPEPPOL operations</w:t>
      </w:r>
    </w:p>
    <w:p w14:paraId="56A15986" w14:textId="21A93B33" w:rsidR="00FD1DD3" w:rsidRDefault="00FD1DD3" w:rsidP="00FD1DD3">
      <w:pPr>
        <w:pStyle w:val="PEPPOLNormal"/>
        <w:numPr>
          <w:ilvl w:val="0"/>
          <w:numId w:val="12"/>
        </w:numPr>
        <w:ind w:left="1134" w:hanging="283"/>
      </w:pPr>
      <w:r>
        <w:t xml:space="preserve">The </w:t>
      </w:r>
      <w:r w:rsidR="001A3A4A">
        <w:t xml:space="preserve">Testbed </w:t>
      </w:r>
      <w:r>
        <w:t>is be</w:t>
      </w:r>
      <w:r w:rsidR="00DD0FF6">
        <w:t>ing</w:t>
      </w:r>
      <w:r>
        <w:t xml:space="preserve"> hosted and maintained by a 3rd party in a generic setup (provider) and implemented in a way to ensure minimal maintenance activities – SLA agreement is mandatory</w:t>
      </w:r>
    </w:p>
    <w:p w14:paraId="06F4441F" w14:textId="2648F02E" w:rsidR="001A3A4A" w:rsidRDefault="00026A71" w:rsidP="00026A71">
      <w:pPr>
        <w:pStyle w:val="PEPPOLNormal"/>
        <w:numPr>
          <w:ilvl w:val="0"/>
          <w:numId w:val="12"/>
        </w:numPr>
        <w:ind w:left="1134" w:hanging="283"/>
      </w:pPr>
      <w:r>
        <w:t xml:space="preserve">Provide efficient and scalable service provider on-boarding </w:t>
      </w:r>
    </w:p>
    <w:p w14:paraId="63E615F4" w14:textId="54E84B81" w:rsidR="00026A71" w:rsidRDefault="001A3A4A" w:rsidP="00026A71">
      <w:pPr>
        <w:pStyle w:val="PEPPOLNormal"/>
        <w:numPr>
          <w:ilvl w:val="0"/>
          <w:numId w:val="12"/>
        </w:numPr>
        <w:ind w:left="1134" w:hanging="283"/>
      </w:pPr>
      <w:r>
        <w:t xml:space="preserve">The testbed is </w:t>
      </w:r>
      <w:r w:rsidR="00026A71">
        <w:t xml:space="preserve">an accessible tool for service providers during implementation phase (of </w:t>
      </w:r>
      <w:r w:rsidR="00E46816">
        <w:t xml:space="preserve">OpenPEPPOL </w:t>
      </w:r>
      <w:r w:rsidR="00026A71">
        <w:t>specifications)</w:t>
      </w:r>
    </w:p>
    <w:p w14:paraId="0CE5106E" w14:textId="0AD552A6" w:rsidR="00026A71" w:rsidRDefault="00FD1DD3" w:rsidP="00026A71">
      <w:pPr>
        <w:pStyle w:val="PEPPOLNormal"/>
        <w:numPr>
          <w:ilvl w:val="0"/>
          <w:numId w:val="12"/>
        </w:numPr>
        <w:ind w:left="1134" w:hanging="283"/>
      </w:pPr>
      <w:r>
        <w:t xml:space="preserve">The </w:t>
      </w:r>
      <w:r w:rsidR="001A3A4A">
        <w:t xml:space="preserve">Testbed </w:t>
      </w:r>
      <w:r>
        <w:t>should enable</w:t>
      </w:r>
      <w:r w:rsidR="00026A71">
        <w:t xml:space="preserve"> to interact with </w:t>
      </w:r>
      <w:r w:rsidR="000E5731">
        <w:t xml:space="preserve">different </w:t>
      </w:r>
      <w:r w:rsidR="00026A71">
        <w:t>AP implementation</w:t>
      </w:r>
      <w:r>
        <w:t xml:space="preserve"> as backbone AP</w:t>
      </w:r>
    </w:p>
    <w:p w14:paraId="4AB3F6D2" w14:textId="3A395D51" w:rsidR="00026A71" w:rsidRDefault="00FD1DD3" w:rsidP="00026A71">
      <w:pPr>
        <w:pStyle w:val="PEPPOLNormal"/>
        <w:numPr>
          <w:ilvl w:val="0"/>
          <w:numId w:val="12"/>
        </w:numPr>
        <w:ind w:left="1134" w:hanging="283"/>
      </w:pPr>
      <w:r>
        <w:t xml:space="preserve">The </w:t>
      </w:r>
      <w:r w:rsidR="00E46816">
        <w:t>Testbed should p</w:t>
      </w:r>
      <w:r w:rsidR="00026A71">
        <w:t>roduce a report</w:t>
      </w:r>
      <w:r w:rsidR="00AD26AE">
        <w:t xml:space="preserve"> with </w:t>
      </w:r>
      <w:r w:rsidR="00026A71">
        <w:t xml:space="preserve">the </w:t>
      </w:r>
      <w:r w:rsidR="00AD26AE">
        <w:t xml:space="preserve">result </w:t>
      </w:r>
      <w:r w:rsidR="00026A71">
        <w:t xml:space="preserve">of executed test cases and which </w:t>
      </w:r>
      <w:r w:rsidR="00AD26AE">
        <w:t xml:space="preserve">Testbed </w:t>
      </w:r>
      <w:r w:rsidR="00026A71">
        <w:t>AP implementation</w:t>
      </w:r>
      <w:r w:rsidR="00E46816">
        <w:t>s</w:t>
      </w:r>
      <w:r w:rsidR="00026A71">
        <w:t xml:space="preserve"> </w:t>
      </w:r>
      <w:r w:rsidR="000E5731">
        <w:t>were tested with.</w:t>
      </w:r>
    </w:p>
    <w:p w14:paraId="7510AC3B" w14:textId="77777777" w:rsidR="00FD1DD3" w:rsidRDefault="00FD1DD3" w:rsidP="00FD1DD3">
      <w:pPr>
        <w:pStyle w:val="PEPPOLNormal"/>
        <w:numPr>
          <w:ilvl w:val="0"/>
          <w:numId w:val="12"/>
        </w:numPr>
        <w:ind w:left="1134" w:hanging="283"/>
      </w:pPr>
      <w:r>
        <w:t>Testbed implementation strategy should cater for scalability in scope and functionality</w:t>
      </w:r>
    </w:p>
    <w:p w14:paraId="1BAC3A63" w14:textId="77777777" w:rsidR="00026A71" w:rsidRDefault="00026A71" w:rsidP="00026A71">
      <w:pPr>
        <w:pStyle w:val="PEPPOLNormal"/>
      </w:pPr>
    </w:p>
    <w:p w14:paraId="3948B19F" w14:textId="77777777" w:rsidR="00026A71" w:rsidRDefault="00026A71" w:rsidP="00026A71">
      <w:pPr>
        <w:pStyle w:val="PEPPOLNormal"/>
      </w:pPr>
      <w:r>
        <w:t>Out of scope for version 1.0</w:t>
      </w:r>
    </w:p>
    <w:p w14:paraId="34D2E971" w14:textId="3CD0FF92" w:rsidR="00026A71" w:rsidRDefault="000E5731" w:rsidP="00026A71">
      <w:pPr>
        <w:pStyle w:val="PEPPOLNormal"/>
        <w:numPr>
          <w:ilvl w:val="0"/>
          <w:numId w:val="13"/>
        </w:numPr>
      </w:pPr>
      <w:r>
        <w:t>BIS d</w:t>
      </w:r>
      <w:r w:rsidR="00026A71">
        <w:t>ocument and content conformance</w:t>
      </w:r>
      <w:r w:rsidR="00FD1DD3">
        <w:t xml:space="preserve"> </w:t>
      </w:r>
    </w:p>
    <w:p w14:paraId="1A52753C" w14:textId="56435650" w:rsidR="00026A71" w:rsidRDefault="00026A71" w:rsidP="00026A71">
      <w:pPr>
        <w:pStyle w:val="PEPPOLNormal"/>
        <w:numPr>
          <w:ilvl w:val="0"/>
          <w:numId w:val="13"/>
        </w:numPr>
      </w:pPr>
      <w:r>
        <w:t xml:space="preserve">Hosting of 3rd party </w:t>
      </w:r>
      <w:r w:rsidR="000E5731">
        <w:t xml:space="preserve">backbone </w:t>
      </w:r>
      <w:r>
        <w:t xml:space="preserve">AP implementations are not considered as part of the </w:t>
      </w:r>
      <w:r w:rsidR="00E46816">
        <w:t xml:space="preserve">Testbed </w:t>
      </w:r>
      <w:r>
        <w:t>operation</w:t>
      </w:r>
    </w:p>
    <w:p w14:paraId="686848D3" w14:textId="472C25C7" w:rsidR="00026A71" w:rsidRDefault="00026A71" w:rsidP="00026A71">
      <w:pPr>
        <w:pStyle w:val="PEPPOLNormal"/>
        <w:numPr>
          <w:ilvl w:val="0"/>
          <w:numId w:val="13"/>
        </w:numPr>
      </w:pPr>
      <w:r>
        <w:t xml:space="preserve">Local or regional requirements mandated by </w:t>
      </w:r>
      <w:r w:rsidR="00E46816">
        <w:t xml:space="preserve">OpenPEPPOL </w:t>
      </w:r>
      <w:r>
        <w:t>Authorities.</w:t>
      </w:r>
    </w:p>
    <w:p w14:paraId="03B21D36" w14:textId="4C3E71CE" w:rsidR="00BF5567" w:rsidRDefault="00BF5567" w:rsidP="00026A71">
      <w:pPr>
        <w:pStyle w:val="PEPPOLNormal"/>
        <w:numPr>
          <w:ilvl w:val="0"/>
          <w:numId w:val="13"/>
        </w:numPr>
      </w:pPr>
      <w:r>
        <w:t>SMP onboarding test</w:t>
      </w:r>
    </w:p>
    <w:p w14:paraId="03BEB22E" w14:textId="5F2C1B39" w:rsidR="00E46816" w:rsidRPr="006A195A" w:rsidRDefault="00BF5567" w:rsidP="00BF5567">
      <w:pPr>
        <w:pStyle w:val="PEPPOLNormal"/>
        <w:numPr>
          <w:ilvl w:val="0"/>
          <w:numId w:val="13"/>
        </w:numPr>
      </w:pPr>
      <w:r>
        <w:t>AP Implementation Playground</w:t>
      </w:r>
    </w:p>
    <w:p w14:paraId="45C634ED" w14:textId="77777777" w:rsidR="00026A71" w:rsidRPr="00026A71" w:rsidRDefault="00026A71" w:rsidP="00026A71">
      <w:pPr>
        <w:pStyle w:val="PEPPOLNormal"/>
      </w:pPr>
    </w:p>
    <w:p w14:paraId="5FE93400" w14:textId="619D19EE" w:rsidR="00F85DA2" w:rsidRDefault="00E46816" w:rsidP="00F85DA2">
      <w:pPr>
        <w:pStyle w:val="PEPPOLHeadding1"/>
      </w:pPr>
      <w:bookmarkStart w:id="29" w:name="_Toc516082957"/>
      <w:r>
        <w:t>T</w:t>
      </w:r>
      <w:r w:rsidR="00F85DA2">
        <w:t>est</w:t>
      </w:r>
      <w:r>
        <w:t xml:space="preserve"> </w:t>
      </w:r>
      <w:r w:rsidR="00F85DA2">
        <w:t>case</w:t>
      </w:r>
      <w:r>
        <w:t>s</w:t>
      </w:r>
      <w:r w:rsidR="00F85DA2">
        <w:t xml:space="preserve"> covered by </w:t>
      </w:r>
      <w:r>
        <w:t>T</w:t>
      </w:r>
      <w:r w:rsidR="00F85DA2">
        <w:t>estbed</w:t>
      </w:r>
      <w:bookmarkEnd w:id="29"/>
      <w:r>
        <w:t xml:space="preserve"> v1.0</w:t>
      </w:r>
    </w:p>
    <w:p w14:paraId="107CBDEB" w14:textId="151C74C5" w:rsidR="00026A71" w:rsidRDefault="00026A71" w:rsidP="00026A71">
      <w:pPr>
        <w:pStyle w:val="PEPPOLNormal"/>
      </w:pPr>
      <w:r>
        <w:t xml:space="preserve">The first version (1.0) of the </w:t>
      </w:r>
      <w:r w:rsidR="00E46816">
        <w:t xml:space="preserve">Testbed </w:t>
      </w:r>
      <w:r>
        <w:t>will cover the following use cases (utilising an Oxalis AS2 implem</w:t>
      </w:r>
      <w:r w:rsidR="00E46816">
        <w:t>en</w:t>
      </w:r>
      <w:r>
        <w:t>tation);</w:t>
      </w:r>
    </w:p>
    <w:p w14:paraId="1C8E92A7" w14:textId="7097A3E3" w:rsidR="00026A71" w:rsidRDefault="00026A71" w:rsidP="00A3232D">
      <w:pPr>
        <w:pStyle w:val="PEPPOLNormal"/>
        <w:numPr>
          <w:ilvl w:val="0"/>
          <w:numId w:val="35"/>
        </w:numPr>
        <w:rPr>
          <w:lang w:val="en-US"/>
        </w:rPr>
      </w:pPr>
      <w:r w:rsidRPr="003D71A9">
        <w:rPr>
          <w:lang w:val="en-US"/>
        </w:rPr>
        <w:t>T</w:t>
      </w:r>
      <w:r>
        <w:rPr>
          <w:lang w:val="en-US"/>
        </w:rPr>
        <w:t>estbed (TB</w:t>
      </w:r>
      <w:r w:rsidR="00E46816">
        <w:rPr>
          <w:lang w:val="en-US"/>
        </w:rPr>
        <w:t>) AP</w:t>
      </w:r>
      <w:r w:rsidRPr="003D71A9">
        <w:rPr>
          <w:lang w:val="en-US"/>
        </w:rPr>
        <w:t xml:space="preserve"> (Oxalis AS2) sends a valid document to </w:t>
      </w:r>
      <w:r>
        <w:rPr>
          <w:lang w:val="en-US"/>
        </w:rPr>
        <w:t>service provider (</w:t>
      </w:r>
      <w:r w:rsidRPr="003D71A9">
        <w:rPr>
          <w:lang w:val="en-US"/>
        </w:rPr>
        <w:t>SP</w:t>
      </w:r>
      <w:r>
        <w:rPr>
          <w:lang w:val="en-US"/>
        </w:rPr>
        <w:t>)</w:t>
      </w:r>
      <w:r w:rsidRPr="003D71A9">
        <w:rPr>
          <w:lang w:val="en-US"/>
        </w:rPr>
        <w:t xml:space="preserve"> AP using a valid certificate</w:t>
      </w:r>
      <w:r>
        <w:rPr>
          <w:lang w:val="en-US"/>
        </w:rPr>
        <w:t xml:space="preserve"> (should pass)</w:t>
      </w:r>
    </w:p>
    <w:p w14:paraId="249CBF93" w14:textId="20545A98" w:rsidR="00026A71" w:rsidRDefault="00026A71" w:rsidP="00A3232D">
      <w:pPr>
        <w:pStyle w:val="PEPPOLNormal"/>
        <w:numPr>
          <w:ilvl w:val="0"/>
          <w:numId w:val="35"/>
        </w:numPr>
        <w:rPr>
          <w:lang w:val="en-US"/>
        </w:rPr>
      </w:pPr>
      <w:r w:rsidRPr="003D71A9">
        <w:rPr>
          <w:lang w:val="en-US"/>
        </w:rPr>
        <w:t xml:space="preserve">TB </w:t>
      </w:r>
      <w:r w:rsidR="00E46816">
        <w:rPr>
          <w:lang w:val="en-US"/>
        </w:rPr>
        <w:t>AP</w:t>
      </w:r>
      <w:r w:rsidRPr="003D71A9">
        <w:rPr>
          <w:lang w:val="en-US"/>
        </w:rPr>
        <w:t xml:space="preserve"> sends an empty document to SP AP (should fail)</w:t>
      </w:r>
    </w:p>
    <w:p w14:paraId="2C6E3901" w14:textId="6FAE55B7" w:rsidR="00026A71" w:rsidRDefault="00026A71" w:rsidP="00A3232D">
      <w:pPr>
        <w:pStyle w:val="PEPPOLNormal"/>
        <w:numPr>
          <w:ilvl w:val="0"/>
          <w:numId w:val="35"/>
        </w:numPr>
        <w:rPr>
          <w:lang w:val="en-US"/>
        </w:rPr>
      </w:pPr>
      <w:r w:rsidRPr="003D71A9">
        <w:rPr>
          <w:lang w:val="en-US"/>
        </w:rPr>
        <w:lastRenderedPageBreak/>
        <w:t xml:space="preserve">TB </w:t>
      </w:r>
      <w:r w:rsidR="00E46816">
        <w:rPr>
          <w:lang w:val="en-US"/>
        </w:rPr>
        <w:t>AP</w:t>
      </w:r>
      <w:r w:rsidRPr="003D71A9">
        <w:rPr>
          <w:lang w:val="en-US"/>
        </w:rPr>
        <w:t xml:space="preserve"> sends a </w:t>
      </w:r>
      <w:r w:rsidR="00E46816">
        <w:rPr>
          <w:lang w:val="en-US"/>
        </w:rPr>
        <w:t xml:space="preserve">valid </w:t>
      </w:r>
      <w:r w:rsidRPr="003D71A9">
        <w:rPr>
          <w:lang w:val="en-US"/>
        </w:rPr>
        <w:t>large (50 MB+) document to SP AP (should pass)</w:t>
      </w:r>
    </w:p>
    <w:p w14:paraId="1B8DA399" w14:textId="73144A0D" w:rsidR="00026A71" w:rsidRDefault="00026A71" w:rsidP="00A3232D">
      <w:pPr>
        <w:pStyle w:val="PEPPOLNormal"/>
        <w:numPr>
          <w:ilvl w:val="0"/>
          <w:numId w:val="35"/>
        </w:numPr>
        <w:rPr>
          <w:lang w:val="en-US"/>
        </w:rPr>
      </w:pPr>
      <w:bookmarkStart w:id="30" w:name="_Hlk516196388"/>
      <w:r w:rsidRPr="003D71A9">
        <w:rPr>
          <w:lang w:val="en-US"/>
        </w:rPr>
        <w:t xml:space="preserve">TB </w:t>
      </w:r>
      <w:r w:rsidR="00E46816">
        <w:rPr>
          <w:lang w:val="en-US"/>
        </w:rPr>
        <w:t>AP</w:t>
      </w:r>
      <w:r w:rsidRPr="003D71A9">
        <w:rPr>
          <w:lang w:val="en-US"/>
        </w:rPr>
        <w:t xml:space="preserve"> sends a valid document to SP AP using an invalid certificate (should fail)</w:t>
      </w:r>
    </w:p>
    <w:bookmarkEnd w:id="30"/>
    <w:p w14:paraId="23C9DBF5" w14:textId="316EFFE5" w:rsidR="00026A71" w:rsidRDefault="00026A71" w:rsidP="00A3232D">
      <w:pPr>
        <w:pStyle w:val="PEPPOLNormal"/>
        <w:numPr>
          <w:ilvl w:val="0"/>
          <w:numId w:val="35"/>
        </w:numPr>
        <w:rPr>
          <w:lang w:val="en-US"/>
        </w:rPr>
      </w:pPr>
      <w:r w:rsidRPr="003D71A9">
        <w:rPr>
          <w:lang w:val="en-US"/>
        </w:rPr>
        <w:t xml:space="preserve">Step 1 </w:t>
      </w:r>
      <w:r w:rsidR="00E46816">
        <w:rPr>
          <w:lang w:val="en-US"/>
        </w:rPr>
        <w:t>to 4</w:t>
      </w:r>
      <w:r w:rsidRPr="003D71A9">
        <w:rPr>
          <w:lang w:val="en-US"/>
        </w:rPr>
        <w:t xml:space="preserve"> </w:t>
      </w:r>
      <w:r>
        <w:rPr>
          <w:lang w:val="en-US"/>
        </w:rPr>
        <w:t xml:space="preserve">are </w:t>
      </w:r>
      <w:r w:rsidRPr="003D71A9">
        <w:rPr>
          <w:lang w:val="en-US"/>
        </w:rPr>
        <w:t xml:space="preserve">repeated </w:t>
      </w:r>
      <w:r>
        <w:rPr>
          <w:lang w:val="en-US"/>
        </w:rPr>
        <w:t>for alternate AP implementations (TB will support this functionality out of the box but won't be enabled in version 1.0 since no other AP implementations will be integrated)</w:t>
      </w:r>
    </w:p>
    <w:p w14:paraId="12080266" w14:textId="77777777" w:rsidR="00026A71" w:rsidRDefault="00026A71" w:rsidP="00A3232D">
      <w:pPr>
        <w:pStyle w:val="PEPPOLNormal"/>
        <w:numPr>
          <w:ilvl w:val="0"/>
          <w:numId w:val="35"/>
        </w:numPr>
        <w:rPr>
          <w:lang w:val="en-US"/>
        </w:rPr>
      </w:pPr>
      <w:r w:rsidRPr="003D71A9">
        <w:rPr>
          <w:lang w:val="en-US"/>
        </w:rPr>
        <w:t>SP AP sends a valid document to TB (Oxalis AS2) using a valid certificate</w:t>
      </w:r>
    </w:p>
    <w:p w14:paraId="5850C5F7" w14:textId="77777777" w:rsidR="00026A71" w:rsidRDefault="00026A71" w:rsidP="00A3232D">
      <w:pPr>
        <w:pStyle w:val="PEPPOLNormal"/>
        <w:numPr>
          <w:ilvl w:val="0"/>
          <w:numId w:val="35"/>
        </w:numPr>
        <w:rPr>
          <w:lang w:val="en-US"/>
        </w:rPr>
      </w:pPr>
      <w:r w:rsidRPr="003D71A9">
        <w:rPr>
          <w:lang w:val="en-US"/>
        </w:rPr>
        <w:t xml:space="preserve">SP AP </w:t>
      </w:r>
      <w:r>
        <w:rPr>
          <w:lang w:val="en-US"/>
        </w:rPr>
        <w:t>is requested to send</w:t>
      </w:r>
      <w:r w:rsidRPr="003D71A9">
        <w:rPr>
          <w:lang w:val="en-US"/>
        </w:rPr>
        <w:t xml:space="preserve"> valid document</w:t>
      </w:r>
      <w:r>
        <w:rPr>
          <w:lang w:val="en-US"/>
        </w:rPr>
        <w:t>s</w:t>
      </w:r>
      <w:r w:rsidRPr="003D71A9">
        <w:rPr>
          <w:lang w:val="en-US"/>
        </w:rPr>
        <w:t xml:space="preserve"> to TB</w:t>
      </w:r>
      <w:r w:rsidR="00E46816">
        <w:rPr>
          <w:lang w:val="en-US"/>
        </w:rPr>
        <w:t xml:space="preserve"> AP</w:t>
      </w:r>
      <w:r w:rsidRPr="003D71A9">
        <w:rPr>
          <w:lang w:val="en-US"/>
        </w:rPr>
        <w:t xml:space="preserve"> (</w:t>
      </w:r>
      <w:r>
        <w:rPr>
          <w:lang w:val="en-US"/>
        </w:rPr>
        <w:t>for available alternate AP implementations)</w:t>
      </w:r>
    </w:p>
    <w:p w14:paraId="2DC77670" w14:textId="77777777" w:rsidR="00026A71" w:rsidRDefault="00026A71" w:rsidP="00A3232D">
      <w:pPr>
        <w:pStyle w:val="PEPPOLNormal"/>
        <w:numPr>
          <w:ilvl w:val="0"/>
          <w:numId w:val="35"/>
        </w:numPr>
        <w:rPr>
          <w:lang w:val="en-US"/>
        </w:rPr>
      </w:pPr>
      <w:bookmarkStart w:id="31" w:name="_Hlk516196429"/>
      <w:r w:rsidRPr="003D71A9">
        <w:rPr>
          <w:lang w:val="en-US"/>
        </w:rPr>
        <w:t xml:space="preserve">SP AP requested to send to TB </w:t>
      </w:r>
      <w:r w:rsidR="00E46816">
        <w:rPr>
          <w:lang w:val="en-US"/>
        </w:rPr>
        <w:t xml:space="preserve">AP </w:t>
      </w:r>
      <w:r w:rsidRPr="003D71A9">
        <w:rPr>
          <w:lang w:val="en-US"/>
        </w:rPr>
        <w:t>that uses an expired certificate in SMP response</w:t>
      </w:r>
      <w:r>
        <w:rPr>
          <w:lang w:val="en-US"/>
        </w:rPr>
        <w:t xml:space="preserve"> </w:t>
      </w:r>
      <w:r w:rsidRPr="003D71A9">
        <w:rPr>
          <w:lang w:val="en-US"/>
        </w:rPr>
        <w:t>(transaction should never be initiated)</w:t>
      </w:r>
    </w:p>
    <w:p w14:paraId="58177B21" w14:textId="77777777" w:rsidR="00026A71" w:rsidRDefault="00026A71" w:rsidP="00A3232D">
      <w:pPr>
        <w:pStyle w:val="PEPPOLNormal"/>
        <w:numPr>
          <w:ilvl w:val="0"/>
          <w:numId w:val="35"/>
        </w:numPr>
        <w:rPr>
          <w:lang w:val="en-US"/>
        </w:rPr>
      </w:pPr>
      <w:r w:rsidRPr="003D71A9">
        <w:rPr>
          <w:lang w:val="en-US"/>
        </w:rPr>
        <w:t xml:space="preserve">SP AP requested to send to TB </w:t>
      </w:r>
      <w:r w:rsidR="00E46816">
        <w:rPr>
          <w:lang w:val="en-US"/>
        </w:rPr>
        <w:t xml:space="preserve">AP </w:t>
      </w:r>
      <w:r w:rsidRPr="003D71A9">
        <w:rPr>
          <w:lang w:val="en-US"/>
        </w:rPr>
        <w:t>that uses a revoked certificate in SMP response</w:t>
      </w:r>
      <w:r>
        <w:rPr>
          <w:lang w:val="en-US"/>
        </w:rPr>
        <w:t xml:space="preserve"> </w:t>
      </w:r>
      <w:r w:rsidRPr="003D71A9">
        <w:rPr>
          <w:lang w:val="en-US"/>
        </w:rPr>
        <w:t>(transaction should never be initiated)</w:t>
      </w:r>
    </w:p>
    <w:bookmarkEnd w:id="31"/>
    <w:p w14:paraId="17DB9607" w14:textId="121413AC" w:rsidR="00026A71" w:rsidRDefault="00026A71" w:rsidP="00026A71">
      <w:pPr>
        <w:pStyle w:val="PEPPOLNormal"/>
      </w:pPr>
      <w:r>
        <w:t xml:space="preserve">The </w:t>
      </w:r>
      <w:r w:rsidR="00A3232D">
        <w:t>first</w:t>
      </w:r>
      <w:r w:rsidR="00E46816">
        <w:t xml:space="preserve"> </w:t>
      </w:r>
      <w:r>
        <w:t xml:space="preserve">version (.0) of the </w:t>
      </w:r>
      <w:r w:rsidR="00E46816">
        <w:t xml:space="preserve">Testbed </w:t>
      </w:r>
      <w:r>
        <w:t xml:space="preserve">will </w:t>
      </w:r>
      <w:r w:rsidR="00A3232D">
        <w:t xml:space="preserve"> also </w:t>
      </w:r>
      <w:r>
        <w:t>cover the following use cases (utilising an AS4 implem</w:t>
      </w:r>
      <w:r w:rsidR="00E46816">
        <w:t>en</w:t>
      </w:r>
      <w:r>
        <w:t>tation)</w:t>
      </w:r>
      <w:r w:rsidR="00E46816">
        <w:t>:</w:t>
      </w:r>
    </w:p>
    <w:p w14:paraId="5E1759BE" w14:textId="77777777" w:rsidR="00026A71" w:rsidRDefault="00026A71" w:rsidP="00A3232D">
      <w:pPr>
        <w:pStyle w:val="PEPPOLNormal"/>
        <w:numPr>
          <w:ilvl w:val="0"/>
          <w:numId w:val="36"/>
        </w:numPr>
        <w:rPr>
          <w:lang w:val="en-US"/>
        </w:rPr>
      </w:pPr>
      <w:r w:rsidRPr="003D71A9">
        <w:rPr>
          <w:lang w:val="en-US"/>
        </w:rPr>
        <w:t>T</w:t>
      </w:r>
      <w:r>
        <w:rPr>
          <w:lang w:val="en-US"/>
        </w:rPr>
        <w:t>estbed (TB)</w:t>
      </w:r>
      <w:r w:rsidRPr="003D71A9">
        <w:rPr>
          <w:lang w:val="en-US"/>
        </w:rPr>
        <w:t xml:space="preserve"> </w:t>
      </w:r>
      <w:r w:rsidR="00E46816">
        <w:rPr>
          <w:lang w:val="en-US"/>
        </w:rPr>
        <w:t xml:space="preserve">AP </w:t>
      </w:r>
      <w:r w:rsidRPr="003D71A9">
        <w:rPr>
          <w:lang w:val="en-US"/>
        </w:rPr>
        <w:t>(</w:t>
      </w:r>
      <w:r>
        <w:rPr>
          <w:lang w:val="en-US"/>
        </w:rPr>
        <w:t>XX AS4</w:t>
      </w:r>
      <w:r w:rsidRPr="003D71A9">
        <w:rPr>
          <w:lang w:val="en-US"/>
        </w:rPr>
        <w:t xml:space="preserve">) sends a valid document to </w:t>
      </w:r>
      <w:r>
        <w:rPr>
          <w:lang w:val="en-US"/>
        </w:rPr>
        <w:t>service provider (</w:t>
      </w:r>
      <w:r w:rsidRPr="003D71A9">
        <w:rPr>
          <w:lang w:val="en-US"/>
        </w:rPr>
        <w:t>SP</w:t>
      </w:r>
      <w:r>
        <w:rPr>
          <w:lang w:val="en-US"/>
        </w:rPr>
        <w:t>)</w:t>
      </w:r>
      <w:r w:rsidRPr="003D71A9">
        <w:rPr>
          <w:lang w:val="en-US"/>
        </w:rPr>
        <w:t xml:space="preserve"> AP using a valid certificate</w:t>
      </w:r>
      <w:r>
        <w:rPr>
          <w:lang w:val="en-US"/>
        </w:rPr>
        <w:t xml:space="preserve"> (should pass)</w:t>
      </w:r>
    </w:p>
    <w:p w14:paraId="40DAA7A3" w14:textId="7DA12FBD" w:rsidR="00026A71" w:rsidRDefault="00026A71" w:rsidP="00A3232D">
      <w:pPr>
        <w:pStyle w:val="PEPPOLNormal"/>
        <w:numPr>
          <w:ilvl w:val="0"/>
          <w:numId w:val="36"/>
        </w:numPr>
        <w:rPr>
          <w:lang w:val="en-US"/>
        </w:rPr>
      </w:pPr>
      <w:r>
        <w:rPr>
          <w:lang w:val="en-US"/>
        </w:rPr>
        <w:t xml:space="preserve">TB </w:t>
      </w:r>
      <w:r w:rsidR="00E46816">
        <w:rPr>
          <w:lang w:val="en-US"/>
        </w:rPr>
        <w:t>AP</w:t>
      </w:r>
      <w:r w:rsidRPr="003D71A9">
        <w:rPr>
          <w:lang w:val="en-US"/>
        </w:rPr>
        <w:t xml:space="preserve"> sends an empty document to SP AP (should fail)</w:t>
      </w:r>
    </w:p>
    <w:p w14:paraId="1F5DFB59" w14:textId="1FE3E9F8" w:rsidR="00026A71" w:rsidRDefault="00026A71" w:rsidP="00A3232D">
      <w:pPr>
        <w:pStyle w:val="PEPPOLNormal"/>
        <w:numPr>
          <w:ilvl w:val="0"/>
          <w:numId w:val="36"/>
        </w:numPr>
        <w:rPr>
          <w:lang w:val="en-US"/>
        </w:rPr>
      </w:pPr>
      <w:r>
        <w:rPr>
          <w:lang w:val="en-US"/>
        </w:rPr>
        <w:t xml:space="preserve">TB </w:t>
      </w:r>
      <w:r w:rsidR="00E46816">
        <w:rPr>
          <w:lang w:val="en-US"/>
        </w:rPr>
        <w:t>AP</w:t>
      </w:r>
      <w:r w:rsidRPr="003D71A9">
        <w:rPr>
          <w:lang w:val="en-US"/>
        </w:rPr>
        <w:t xml:space="preserve"> sends a large (50 MB+) document to SP AP (should pass)</w:t>
      </w:r>
    </w:p>
    <w:p w14:paraId="738044B8" w14:textId="14DCB1CF" w:rsidR="00026A71" w:rsidRDefault="00026A71" w:rsidP="00A3232D">
      <w:pPr>
        <w:pStyle w:val="PEPPOLNormal"/>
        <w:numPr>
          <w:ilvl w:val="0"/>
          <w:numId w:val="36"/>
        </w:numPr>
        <w:rPr>
          <w:lang w:val="en-US"/>
        </w:rPr>
      </w:pPr>
      <w:r>
        <w:rPr>
          <w:lang w:val="en-US"/>
        </w:rPr>
        <w:t xml:space="preserve">TB </w:t>
      </w:r>
      <w:r w:rsidR="00E46816">
        <w:rPr>
          <w:lang w:val="en-US"/>
        </w:rPr>
        <w:t>AP</w:t>
      </w:r>
      <w:r w:rsidRPr="003D71A9">
        <w:rPr>
          <w:lang w:val="en-US"/>
        </w:rPr>
        <w:t xml:space="preserve"> sends a valid document to SP AP using an invalid certificate (should fail)</w:t>
      </w:r>
    </w:p>
    <w:p w14:paraId="1AD93A50" w14:textId="51402530" w:rsidR="00026A71" w:rsidRDefault="00026A71" w:rsidP="00A3232D">
      <w:pPr>
        <w:pStyle w:val="PEPPOLNormal"/>
        <w:numPr>
          <w:ilvl w:val="0"/>
          <w:numId w:val="36"/>
        </w:numPr>
        <w:rPr>
          <w:lang w:val="en-US"/>
        </w:rPr>
      </w:pPr>
      <w:r w:rsidRPr="003D71A9">
        <w:rPr>
          <w:lang w:val="en-US"/>
        </w:rPr>
        <w:t xml:space="preserve">Step 1 </w:t>
      </w:r>
      <w:r w:rsidR="00E46816">
        <w:rPr>
          <w:lang w:val="en-US"/>
        </w:rPr>
        <w:t>to 4</w:t>
      </w:r>
      <w:r>
        <w:rPr>
          <w:lang w:val="en-US"/>
        </w:rPr>
        <w:t xml:space="preserve">are </w:t>
      </w:r>
      <w:r w:rsidRPr="003D71A9">
        <w:rPr>
          <w:lang w:val="en-US"/>
        </w:rPr>
        <w:t xml:space="preserve">repeated </w:t>
      </w:r>
      <w:r>
        <w:rPr>
          <w:lang w:val="en-US"/>
        </w:rPr>
        <w:t>for alternate AP implementations (TB will support this functionality out of the box but won't be enabled in version 1.0 since no other AP implementations will be integrated)</w:t>
      </w:r>
    </w:p>
    <w:p w14:paraId="1A9EBF18" w14:textId="620316A6" w:rsidR="00026A71" w:rsidRDefault="00026A71" w:rsidP="00A3232D">
      <w:pPr>
        <w:pStyle w:val="PEPPOLNormal"/>
        <w:numPr>
          <w:ilvl w:val="0"/>
          <w:numId w:val="36"/>
        </w:numPr>
        <w:rPr>
          <w:lang w:val="en-US"/>
        </w:rPr>
      </w:pPr>
      <w:r w:rsidRPr="003D71A9">
        <w:rPr>
          <w:lang w:val="en-US"/>
        </w:rPr>
        <w:t xml:space="preserve">SP AP sends a valid document to TB </w:t>
      </w:r>
      <w:r w:rsidR="00E46816">
        <w:rPr>
          <w:lang w:val="en-US"/>
        </w:rPr>
        <w:t>AP</w:t>
      </w:r>
      <w:r w:rsidRPr="003D71A9">
        <w:rPr>
          <w:lang w:val="en-US"/>
        </w:rPr>
        <w:t xml:space="preserve"> using a valid certificate</w:t>
      </w:r>
    </w:p>
    <w:p w14:paraId="5715BFC1" w14:textId="77777777" w:rsidR="00026A71" w:rsidRDefault="00026A71" w:rsidP="00A3232D">
      <w:pPr>
        <w:pStyle w:val="PEPPOLNormal"/>
        <w:numPr>
          <w:ilvl w:val="0"/>
          <w:numId w:val="36"/>
        </w:numPr>
        <w:rPr>
          <w:lang w:val="en-US"/>
        </w:rPr>
      </w:pPr>
      <w:r w:rsidRPr="003D71A9">
        <w:rPr>
          <w:lang w:val="en-US"/>
        </w:rPr>
        <w:t xml:space="preserve">SP AP </w:t>
      </w:r>
      <w:r>
        <w:rPr>
          <w:lang w:val="en-US"/>
        </w:rPr>
        <w:t>is requested to send</w:t>
      </w:r>
      <w:r w:rsidRPr="003D71A9">
        <w:rPr>
          <w:lang w:val="en-US"/>
        </w:rPr>
        <w:t xml:space="preserve"> valid document</w:t>
      </w:r>
      <w:r>
        <w:rPr>
          <w:lang w:val="en-US"/>
        </w:rPr>
        <w:t>s</w:t>
      </w:r>
      <w:r w:rsidRPr="003D71A9">
        <w:rPr>
          <w:lang w:val="en-US"/>
        </w:rPr>
        <w:t xml:space="preserve"> to TB </w:t>
      </w:r>
      <w:r w:rsidR="00E46816">
        <w:rPr>
          <w:lang w:val="en-US"/>
        </w:rPr>
        <w:t xml:space="preserve">AP </w:t>
      </w:r>
      <w:r w:rsidRPr="003D71A9">
        <w:rPr>
          <w:lang w:val="en-US"/>
        </w:rPr>
        <w:t>(</w:t>
      </w:r>
      <w:r>
        <w:rPr>
          <w:lang w:val="en-US"/>
        </w:rPr>
        <w:t>for available alternate AP implementations)</w:t>
      </w:r>
    </w:p>
    <w:p w14:paraId="786A2640" w14:textId="77777777" w:rsidR="00026A71" w:rsidRDefault="00026A71" w:rsidP="00A3232D">
      <w:pPr>
        <w:pStyle w:val="PEPPOLNormal"/>
        <w:numPr>
          <w:ilvl w:val="0"/>
          <w:numId w:val="36"/>
        </w:numPr>
        <w:rPr>
          <w:lang w:val="en-US"/>
        </w:rPr>
      </w:pPr>
      <w:r w:rsidRPr="003D71A9">
        <w:rPr>
          <w:lang w:val="en-US"/>
        </w:rPr>
        <w:t xml:space="preserve">SP AP requested to send to TB </w:t>
      </w:r>
      <w:r w:rsidR="00E46816">
        <w:rPr>
          <w:lang w:val="en-US"/>
        </w:rPr>
        <w:t xml:space="preserve">AP </w:t>
      </w:r>
      <w:r w:rsidRPr="003D71A9">
        <w:rPr>
          <w:lang w:val="en-US"/>
        </w:rPr>
        <w:t>that uses an expired certificate in SMP response</w:t>
      </w:r>
      <w:r>
        <w:rPr>
          <w:lang w:val="en-US"/>
        </w:rPr>
        <w:t xml:space="preserve"> </w:t>
      </w:r>
      <w:r w:rsidRPr="003D71A9">
        <w:rPr>
          <w:lang w:val="en-US"/>
        </w:rPr>
        <w:t>(transaction should never be initiated)</w:t>
      </w:r>
    </w:p>
    <w:p w14:paraId="1B4A6EF9" w14:textId="77777777" w:rsidR="00026A71" w:rsidRDefault="00026A71" w:rsidP="00A3232D">
      <w:pPr>
        <w:pStyle w:val="PEPPOLNormal"/>
        <w:numPr>
          <w:ilvl w:val="0"/>
          <w:numId w:val="36"/>
        </w:numPr>
        <w:rPr>
          <w:lang w:val="en-US"/>
        </w:rPr>
      </w:pPr>
      <w:r w:rsidRPr="003D71A9">
        <w:rPr>
          <w:lang w:val="en-US"/>
        </w:rPr>
        <w:t xml:space="preserve">SP AP requested to send to TB </w:t>
      </w:r>
      <w:r w:rsidR="00E46816">
        <w:rPr>
          <w:lang w:val="en-US"/>
        </w:rPr>
        <w:t xml:space="preserve">AP </w:t>
      </w:r>
      <w:r w:rsidRPr="003D71A9">
        <w:rPr>
          <w:lang w:val="en-US"/>
        </w:rPr>
        <w:t>that uses a revoked certificate in SMP response</w:t>
      </w:r>
      <w:r>
        <w:rPr>
          <w:lang w:val="en-US"/>
        </w:rPr>
        <w:t xml:space="preserve"> </w:t>
      </w:r>
      <w:r w:rsidRPr="003D71A9">
        <w:rPr>
          <w:lang w:val="en-US"/>
        </w:rPr>
        <w:t>(transaction should never be initiated)</w:t>
      </w:r>
    </w:p>
    <w:p w14:paraId="118FF48B" w14:textId="1D0F2654" w:rsidR="00933BD7" w:rsidRDefault="00933BD7" w:rsidP="00933BD7">
      <w:pPr>
        <w:pStyle w:val="PEPPOLNormal"/>
        <w:rPr>
          <w:lang w:val="en-US"/>
        </w:rPr>
      </w:pPr>
      <w:r>
        <w:rPr>
          <w:lang w:val="en-US"/>
        </w:rPr>
        <w:t xml:space="preserve">In a long term scenario the centralized </w:t>
      </w:r>
      <w:r w:rsidR="00E46816">
        <w:rPr>
          <w:lang w:val="en-US"/>
        </w:rPr>
        <w:t xml:space="preserve">Testbed </w:t>
      </w:r>
      <w:r>
        <w:rPr>
          <w:lang w:val="en-US"/>
        </w:rPr>
        <w:t>should be used for</w:t>
      </w:r>
      <w:r w:rsidR="00E46816">
        <w:rPr>
          <w:lang w:val="en-US"/>
        </w:rPr>
        <w:t>:</w:t>
      </w:r>
    </w:p>
    <w:p w14:paraId="5AA520CE" w14:textId="77777777" w:rsidR="00933BD7" w:rsidRDefault="00933BD7" w:rsidP="00933BD7">
      <w:pPr>
        <w:pStyle w:val="PEPPOLNormal"/>
        <w:numPr>
          <w:ilvl w:val="0"/>
          <w:numId w:val="15"/>
        </w:numPr>
        <w:rPr>
          <w:lang w:val="en-US"/>
        </w:rPr>
      </w:pPr>
      <w:r>
        <w:rPr>
          <w:lang w:val="en-US"/>
        </w:rPr>
        <w:t>Onboarding test (in TEST environment using SMK)</w:t>
      </w:r>
    </w:p>
    <w:p w14:paraId="0BE87467" w14:textId="77777777" w:rsidR="00933BD7" w:rsidRDefault="00933BD7" w:rsidP="00933BD7">
      <w:pPr>
        <w:pStyle w:val="PEPPOLNormal"/>
        <w:numPr>
          <w:ilvl w:val="0"/>
          <w:numId w:val="15"/>
        </w:numPr>
        <w:rPr>
          <w:lang w:val="en-US"/>
        </w:rPr>
      </w:pPr>
      <w:r>
        <w:rPr>
          <w:lang w:val="en-US"/>
        </w:rPr>
        <w:t>Compliance test (in PRODUCTION environment using SML)</w:t>
      </w:r>
    </w:p>
    <w:p w14:paraId="6FC646AB" w14:textId="77777777" w:rsidR="00933BD7" w:rsidRDefault="00933BD7" w:rsidP="00933BD7">
      <w:pPr>
        <w:pStyle w:val="PEPPOLNormal"/>
        <w:numPr>
          <w:ilvl w:val="0"/>
          <w:numId w:val="15"/>
        </w:numPr>
        <w:rPr>
          <w:lang w:val="en-US"/>
        </w:rPr>
      </w:pPr>
      <w:r>
        <w:rPr>
          <w:lang w:val="en-US"/>
        </w:rPr>
        <w:t>Compliance monitoring (automated monitoring of deployed APs</w:t>
      </w:r>
      <w:r w:rsidR="00E46816">
        <w:rPr>
          <w:lang w:val="en-US"/>
        </w:rPr>
        <w:t xml:space="preserve"> and SMPs</w:t>
      </w:r>
      <w:r>
        <w:rPr>
          <w:lang w:val="en-US"/>
        </w:rPr>
        <w:t>)</w:t>
      </w:r>
    </w:p>
    <w:p w14:paraId="0DE10A15" w14:textId="08C2B69B" w:rsidR="005B3EC4" w:rsidRPr="005B3EC4" w:rsidRDefault="00933BD7" w:rsidP="00993ED7">
      <w:pPr>
        <w:pStyle w:val="PEPPOLNormal"/>
        <w:numPr>
          <w:ilvl w:val="0"/>
          <w:numId w:val="15"/>
        </w:numPr>
      </w:pPr>
      <w:r>
        <w:rPr>
          <w:lang w:val="en-US"/>
        </w:rPr>
        <w:t xml:space="preserve">BIS </w:t>
      </w:r>
      <w:r w:rsidR="00E46816">
        <w:rPr>
          <w:lang w:val="en-US"/>
        </w:rPr>
        <w:t xml:space="preserve">document </w:t>
      </w:r>
      <w:r>
        <w:rPr>
          <w:lang w:val="en-US"/>
        </w:rPr>
        <w:t xml:space="preserve">validation (automated </w:t>
      </w:r>
      <w:r w:rsidR="00E46816">
        <w:rPr>
          <w:lang w:val="en-US"/>
        </w:rPr>
        <w:t xml:space="preserve">Schematron </w:t>
      </w:r>
      <w:r>
        <w:rPr>
          <w:lang w:val="en-US"/>
        </w:rPr>
        <w:t>validation of BIS profiles – Self test)</w:t>
      </w:r>
    </w:p>
    <w:p w14:paraId="0D4C7557" w14:textId="77777777" w:rsidR="002D2632" w:rsidRPr="002D2632" w:rsidRDefault="00732835" w:rsidP="004C268C">
      <w:pPr>
        <w:pStyle w:val="PEPPOLHeadding1"/>
      </w:pPr>
      <w:bookmarkStart w:id="32" w:name="_Toc516082958"/>
      <w:r>
        <w:t>Solution Outline</w:t>
      </w:r>
      <w:bookmarkEnd w:id="32"/>
    </w:p>
    <w:p w14:paraId="493E3670" w14:textId="77777777" w:rsidR="00E958D5" w:rsidRDefault="003D71A9" w:rsidP="004C268C">
      <w:pPr>
        <w:pStyle w:val="PEPPOLHeadding2"/>
      </w:pPr>
      <w:bookmarkStart w:id="33" w:name="_Toc516082959"/>
      <w:r>
        <w:t>Proposed Solution</w:t>
      </w:r>
      <w:bookmarkEnd w:id="33"/>
    </w:p>
    <w:p w14:paraId="72BB4A7D" w14:textId="77777777" w:rsidR="003D71A9" w:rsidRDefault="003D71A9" w:rsidP="003D71A9">
      <w:pPr>
        <w:pStyle w:val="PEPPOLNormal"/>
      </w:pPr>
      <w:r>
        <w:t>The following implementatio</w:t>
      </w:r>
      <w:r w:rsidR="007648B2">
        <w:t>n strategy was adopted during at a workshop held at CEF eDelivery headquarters in Brussels in April 2018.</w:t>
      </w:r>
    </w:p>
    <w:p w14:paraId="16259B84" w14:textId="77777777" w:rsidR="00597CBE" w:rsidRDefault="00597CBE" w:rsidP="004C268C">
      <w:pPr>
        <w:pStyle w:val="PEPPOLHeading3"/>
      </w:pPr>
      <w:r>
        <w:tab/>
      </w:r>
      <w:bookmarkStart w:id="34" w:name="_Toc516082960"/>
      <w:r>
        <w:t>Open Strategy</w:t>
      </w:r>
      <w:bookmarkEnd w:id="34"/>
    </w:p>
    <w:p w14:paraId="3BCBE567" w14:textId="42EBE9A9" w:rsidR="007648B2" w:rsidRPr="007648B2" w:rsidRDefault="007648B2" w:rsidP="007648B2">
      <w:pPr>
        <w:pStyle w:val="PEPPOLNormal"/>
        <w:rPr>
          <w:lang w:val="en-US"/>
        </w:rPr>
      </w:pPr>
      <w:r>
        <w:rPr>
          <w:lang w:val="en-US"/>
        </w:rPr>
        <w:lastRenderedPageBreak/>
        <w:t xml:space="preserve">The </w:t>
      </w:r>
      <w:r w:rsidR="00E46816">
        <w:rPr>
          <w:lang w:val="en-US"/>
        </w:rPr>
        <w:t>T</w:t>
      </w:r>
      <w:r w:rsidR="00E46816" w:rsidRPr="007648B2">
        <w:rPr>
          <w:lang w:val="en-US"/>
        </w:rPr>
        <w:t xml:space="preserve">estbed </w:t>
      </w:r>
      <w:r>
        <w:rPr>
          <w:lang w:val="en-US"/>
        </w:rPr>
        <w:t xml:space="preserve">should be implemented to </w:t>
      </w:r>
      <w:r w:rsidRPr="007648B2">
        <w:rPr>
          <w:lang w:val="en-US"/>
        </w:rPr>
        <w:t xml:space="preserve">aim </w:t>
      </w:r>
      <w:r>
        <w:rPr>
          <w:lang w:val="en-US"/>
        </w:rPr>
        <w:t>at making it open for any service provider</w:t>
      </w:r>
      <w:r w:rsidRPr="007648B2">
        <w:rPr>
          <w:lang w:val="en-US"/>
        </w:rPr>
        <w:t xml:space="preserve"> to participate </w:t>
      </w:r>
      <w:r>
        <w:rPr>
          <w:lang w:val="en-US"/>
        </w:rPr>
        <w:t xml:space="preserve">at </w:t>
      </w:r>
      <w:r w:rsidRPr="007648B2">
        <w:rPr>
          <w:lang w:val="en-US"/>
        </w:rPr>
        <w:t xml:space="preserve">any </w:t>
      </w:r>
      <w:r>
        <w:rPr>
          <w:lang w:val="en-US"/>
        </w:rPr>
        <w:t xml:space="preserve">side of the </w:t>
      </w:r>
      <w:r w:rsidR="00E46816">
        <w:rPr>
          <w:lang w:val="en-US"/>
        </w:rPr>
        <w:t xml:space="preserve">Testbed </w:t>
      </w:r>
      <w:r>
        <w:rPr>
          <w:lang w:val="en-US"/>
        </w:rPr>
        <w:t xml:space="preserve">(to be </w:t>
      </w:r>
      <w:r w:rsidR="00B01C01">
        <w:rPr>
          <w:lang w:val="en-US"/>
        </w:rPr>
        <w:t xml:space="preserve">the test subject </w:t>
      </w:r>
      <w:r>
        <w:rPr>
          <w:lang w:val="en-US"/>
        </w:rPr>
        <w:t>or to provide an implementation that is used to test the subject</w:t>
      </w:r>
      <w:r w:rsidRPr="007648B2">
        <w:rPr>
          <w:lang w:val="en-US"/>
        </w:rPr>
        <w:t xml:space="preserve">). This would </w:t>
      </w:r>
      <w:r w:rsidR="004B0433">
        <w:rPr>
          <w:lang w:val="en-US"/>
        </w:rPr>
        <w:t xml:space="preserve">provide </w:t>
      </w:r>
      <w:r w:rsidRPr="007648B2">
        <w:rPr>
          <w:lang w:val="en-US"/>
        </w:rPr>
        <w:t xml:space="preserve">a </w:t>
      </w:r>
      <w:r w:rsidR="00E46816" w:rsidRPr="007648B2">
        <w:rPr>
          <w:lang w:val="en-US"/>
        </w:rPr>
        <w:t>lo</w:t>
      </w:r>
      <w:r w:rsidR="00E46816">
        <w:rPr>
          <w:lang w:val="en-US"/>
        </w:rPr>
        <w:t>o</w:t>
      </w:r>
      <w:r w:rsidR="00E46816" w:rsidRPr="007648B2">
        <w:rPr>
          <w:lang w:val="en-US"/>
        </w:rPr>
        <w:t xml:space="preserve">sely </w:t>
      </w:r>
      <w:r w:rsidRPr="007648B2">
        <w:rPr>
          <w:lang w:val="en-US"/>
        </w:rPr>
        <w:t>c</w:t>
      </w:r>
      <w:r>
        <w:rPr>
          <w:lang w:val="en-US"/>
        </w:rPr>
        <w:t xml:space="preserve">oupled </w:t>
      </w:r>
      <w:r w:rsidR="00E46816">
        <w:rPr>
          <w:lang w:val="en-US"/>
        </w:rPr>
        <w:t xml:space="preserve">Testbed </w:t>
      </w:r>
      <w:r>
        <w:rPr>
          <w:lang w:val="en-US"/>
        </w:rPr>
        <w:t>that is open for anyone to participate in.</w:t>
      </w:r>
    </w:p>
    <w:p w14:paraId="182C8114" w14:textId="001E57D2" w:rsidR="007648B2" w:rsidRPr="007648B2" w:rsidRDefault="007648B2" w:rsidP="007648B2">
      <w:pPr>
        <w:pStyle w:val="PEPPOLNormal"/>
        <w:rPr>
          <w:lang w:val="en-US"/>
        </w:rPr>
      </w:pPr>
      <w:r w:rsidRPr="007648B2">
        <w:rPr>
          <w:lang w:val="en-US"/>
        </w:rPr>
        <w:t>Testbed itself should consist of a web</w:t>
      </w:r>
      <w:r>
        <w:rPr>
          <w:lang w:val="en-US"/>
        </w:rPr>
        <w:t xml:space="preserve">-based </w:t>
      </w:r>
      <w:r w:rsidRPr="007648B2">
        <w:rPr>
          <w:lang w:val="en-US"/>
        </w:rPr>
        <w:t xml:space="preserve">portal (for administration and visualization purposes) and an orchestration layer that </w:t>
      </w:r>
      <w:r>
        <w:rPr>
          <w:lang w:val="en-US"/>
        </w:rPr>
        <w:t>communicates with enabled AP implementations through a REST</w:t>
      </w:r>
      <w:r w:rsidRPr="007648B2">
        <w:rPr>
          <w:lang w:val="en-US"/>
        </w:rPr>
        <w:t xml:space="preserve"> API. The orchestra</w:t>
      </w:r>
      <w:r>
        <w:rPr>
          <w:lang w:val="en-US"/>
        </w:rPr>
        <w:t>tion layer stages a set of well-</w:t>
      </w:r>
      <w:r w:rsidRPr="007648B2">
        <w:rPr>
          <w:lang w:val="en-US"/>
        </w:rPr>
        <w:t xml:space="preserve">defined actions with the use of the </w:t>
      </w:r>
      <w:r>
        <w:rPr>
          <w:lang w:val="en-US"/>
        </w:rPr>
        <w:t>REST</w:t>
      </w:r>
      <w:r w:rsidRPr="007648B2">
        <w:rPr>
          <w:lang w:val="en-US"/>
        </w:rPr>
        <w:t xml:space="preserve"> API (</w:t>
      </w:r>
      <w:r>
        <w:rPr>
          <w:lang w:val="en-US"/>
        </w:rPr>
        <w:t xml:space="preserve">the API must be </w:t>
      </w:r>
      <w:r w:rsidR="00F23300">
        <w:rPr>
          <w:lang w:val="en-US"/>
        </w:rPr>
        <w:t xml:space="preserve">documented by OpenPEPPOL Operations and </w:t>
      </w:r>
      <w:r>
        <w:rPr>
          <w:lang w:val="en-US"/>
        </w:rPr>
        <w:t xml:space="preserve">implemented by an alternate AP implementation in order for it to become enabled in the </w:t>
      </w:r>
      <w:r w:rsidR="00F23300">
        <w:rPr>
          <w:lang w:val="en-US"/>
        </w:rPr>
        <w:t>Testbed</w:t>
      </w:r>
      <w:r w:rsidRPr="007648B2">
        <w:rPr>
          <w:lang w:val="en-US"/>
        </w:rPr>
        <w:t>).</w:t>
      </w:r>
    </w:p>
    <w:p w14:paraId="7E609BE0" w14:textId="1591EBE7" w:rsidR="007648B2" w:rsidRDefault="007648B2" w:rsidP="007648B2">
      <w:pPr>
        <w:pStyle w:val="PEPPOLNormal"/>
        <w:rPr>
          <w:lang w:val="en-US"/>
        </w:rPr>
      </w:pPr>
      <w:bookmarkStart w:id="35" w:name="_Hlk516196617"/>
      <w:r w:rsidRPr="007648B2">
        <w:rPr>
          <w:lang w:val="en-US"/>
        </w:rPr>
        <w:t xml:space="preserve">Any </w:t>
      </w:r>
      <w:r w:rsidR="00597CBE">
        <w:rPr>
          <w:lang w:val="en-US"/>
        </w:rPr>
        <w:t xml:space="preserve">AP </w:t>
      </w:r>
      <w:r w:rsidRPr="007648B2">
        <w:rPr>
          <w:lang w:val="en-US"/>
        </w:rPr>
        <w:t xml:space="preserve">implementation can become an 'approving implementation' by implementing the interface defined by the </w:t>
      </w:r>
      <w:r w:rsidR="00597CBE">
        <w:rPr>
          <w:lang w:val="en-US"/>
        </w:rPr>
        <w:t xml:space="preserve">REST </w:t>
      </w:r>
      <w:r w:rsidRPr="007648B2">
        <w:rPr>
          <w:lang w:val="en-US"/>
        </w:rPr>
        <w:t xml:space="preserve">API. </w:t>
      </w:r>
      <w:r w:rsidR="00597CBE">
        <w:rPr>
          <w:lang w:val="en-US"/>
        </w:rPr>
        <w:t>If the subject that undergoes the test would also integrate towards the REST API</w:t>
      </w:r>
      <w:r w:rsidRPr="007648B2">
        <w:rPr>
          <w:lang w:val="en-US"/>
        </w:rPr>
        <w:t xml:space="preserve">, then fully </w:t>
      </w:r>
      <w:r w:rsidR="00597CBE">
        <w:rPr>
          <w:lang w:val="en-US"/>
        </w:rPr>
        <w:t>autonomous</w:t>
      </w:r>
      <w:r w:rsidRPr="007648B2">
        <w:rPr>
          <w:lang w:val="en-US"/>
        </w:rPr>
        <w:t xml:space="preserve"> testing </w:t>
      </w:r>
      <w:r w:rsidR="00F23300">
        <w:rPr>
          <w:lang w:val="en-US"/>
        </w:rPr>
        <w:t>is</w:t>
      </w:r>
      <w:r w:rsidRPr="007648B2">
        <w:rPr>
          <w:lang w:val="en-US"/>
        </w:rPr>
        <w:t xml:space="preserve"> possible.</w:t>
      </w:r>
    </w:p>
    <w:bookmarkEnd w:id="35"/>
    <w:p w14:paraId="5B48E8BE" w14:textId="77777777" w:rsidR="00597CBE" w:rsidRDefault="00597CBE" w:rsidP="004C268C">
      <w:pPr>
        <w:pStyle w:val="PEPPOLHeading3"/>
      </w:pPr>
      <w:r>
        <w:tab/>
      </w:r>
      <w:bookmarkStart w:id="36" w:name="_Toc516082961"/>
      <w:r>
        <w:t>Technical Overview</w:t>
      </w:r>
      <w:bookmarkEnd w:id="36"/>
    </w:p>
    <w:p w14:paraId="1715B158" w14:textId="500C2E72" w:rsidR="00597CBE" w:rsidRPr="00597CBE" w:rsidRDefault="00597CBE" w:rsidP="00597CBE">
      <w:pPr>
        <w:pStyle w:val="PEPPOLNormal"/>
        <w:rPr>
          <w:lang w:val="en-US"/>
        </w:rPr>
      </w:pPr>
      <w:r>
        <w:rPr>
          <w:lang w:val="en-US"/>
        </w:rPr>
        <w:t xml:space="preserve">The </w:t>
      </w:r>
      <w:r w:rsidR="00F23300">
        <w:rPr>
          <w:lang w:val="en-US"/>
        </w:rPr>
        <w:t>T</w:t>
      </w:r>
      <w:r w:rsidR="00F23300" w:rsidRPr="00597CBE">
        <w:rPr>
          <w:lang w:val="en-US"/>
        </w:rPr>
        <w:t xml:space="preserve">estbed </w:t>
      </w:r>
      <w:r w:rsidRPr="00597CBE">
        <w:rPr>
          <w:lang w:val="en-US"/>
        </w:rPr>
        <w:t xml:space="preserve">is a tool for verifying the transport </w:t>
      </w:r>
      <w:r>
        <w:rPr>
          <w:lang w:val="en-US"/>
        </w:rPr>
        <w:t xml:space="preserve">layer (eDelivery network). Testbed aims at being utilized </w:t>
      </w:r>
      <w:r w:rsidRPr="00597CBE">
        <w:rPr>
          <w:lang w:val="en-US"/>
        </w:rPr>
        <w:t xml:space="preserve">both during development </w:t>
      </w:r>
      <w:r>
        <w:rPr>
          <w:lang w:val="en-US"/>
        </w:rPr>
        <w:t xml:space="preserve">(of AP implementations) </w:t>
      </w:r>
      <w:r w:rsidRPr="00597CBE">
        <w:rPr>
          <w:lang w:val="en-US"/>
        </w:rPr>
        <w:t>and conformance testing</w:t>
      </w:r>
      <w:r>
        <w:rPr>
          <w:lang w:val="en-US"/>
        </w:rPr>
        <w:t xml:space="preserve"> (used for verification purposes when on-boarding service providers)</w:t>
      </w:r>
      <w:r w:rsidRPr="00597CBE">
        <w:rPr>
          <w:lang w:val="en-US"/>
        </w:rPr>
        <w:t xml:space="preserve">. Business level </w:t>
      </w:r>
      <w:r>
        <w:rPr>
          <w:lang w:val="en-US"/>
        </w:rPr>
        <w:t xml:space="preserve">(documents and content) </w:t>
      </w:r>
      <w:r w:rsidRPr="00597CBE">
        <w:rPr>
          <w:lang w:val="en-US"/>
        </w:rPr>
        <w:t xml:space="preserve">is </w:t>
      </w:r>
      <w:r w:rsidR="00F23300">
        <w:rPr>
          <w:lang w:val="en-US"/>
        </w:rPr>
        <w:t xml:space="preserve">currently </w:t>
      </w:r>
      <w:r w:rsidRPr="00597CBE">
        <w:rPr>
          <w:lang w:val="en-US"/>
        </w:rPr>
        <w:t xml:space="preserve">out of scope for the </w:t>
      </w:r>
      <w:r w:rsidR="00F23300">
        <w:rPr>
          <w:lang w:val="en-US"/>
        </w:rPr>
        <w:t>T</w:t>
      </w:r>
      <w:r w:rsidR="00F23300" w:rsidRPr="00597CBE">
        <w:rPr>
          <w:lang w:val="en-US"/>
        </w:rPr>
        <w:t xml:space="preserve">estbed </w:t>
      </w:r>
      <w:r w:rsidRPr="00597CBE">
        <w:rPr>
          <w:lang w:val="en-US"/>
        </w:rPr>
        <w:t xml:space="preserve">and </w:t>
      </w:r>
      <w:r>
        <w:rPr>
          <w:lang w:val="en-US"/>
        </w:rPr>
        <w:t>should not be handled in version 1.0.</w:t>
      </w:r>
    </w:p>
    <w:p w14:paraId="36413B29" w14:textId="77777777" w:rsidR="00597CBE" w:rsidRDefault="00597CBE" w:rsidP="00597CBE">
      <w:pPr>
        <w:pStyle w:val="PEPPOLNormal"/>
        <w:keepNext/>
      </w:pPr>
      <w:r>
        <w:rPr>
          <w:noProof/>
          <w:lang w:val="en-US"/>
        </w:rPr>
        <w:drawing>
          <wp:inline distT="0" distB="0" distL="0" distR="0" wp14:anchorId="3D099A00" wp14:editId="3465CEFD">
            <wp:extent cx="2571115" cy="306532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bed common api.png"/>
                    <pic:cNvPicPr/>
                  </pic:nvPicPr>
                  <pic:blipFill>
                    <a:blip r:embed="rId11">
                      <a:extLst>
                        <a:ext uri="{28A0092B-C50C-407E-A947-70E740481C1C}">
                          <a14:useLocalDpi xmlns:a14="http://schemas.microsoft.com/office/drawing/2010/main" val="0"/>
                        </a:ext>
                      </a:extLst>
                    </a:blip>
                    <a:stretch>
                      <a:fillRect/>
                    </a:stretch>
                  </pic:blipFill>
                  <pic:spPr>
                    <a:xfrm>
                      <a:off x="0" y="0"/>
                      <a:ext cx="2571715" cy="3066043"/>
                    </a:xfrm>
                    <a:prstGeom prst="rect">
                      <a:avLst/>
                    </a:prstGeom>
                  </pic:spPr>
                </pic:pic>
              </a:graphicData>
            </a:graphic>
          </wp:inline>
        </w:drawing>
      </w:r>
    </w:p>
    <w:p w14:paraId="7F876497" w14:textId="6CD0E400" w:rsidR="00C43AA9" w:rsidRDefault="00C43AA9" w:rsidP="00C43AA9">
      <w:pPr>
        <w:pStyle w:val="Bildetekst"/>
      </w:pPr>
      <w:r>
        <w:tab/>
      </w:r>
      <w:bookmarkStart w:id="37" w:name="_Toc516082962"/>
      <w:r w:rsidR="00597CBE">
        <w:t xml:space="preserve">Figure </w:t>
      </w:r>
      <w:r w:rsidR="00093823">
        <w:fldChar w:fldCharType="begin"/>
      </w:r>
      <w:r w:rsidR="00597CBE">
        <w:instrText xml:space="preserve"> SEQ Figure \* ARABIC </w:instrText>
      </w:r>
      <w:r w:rsidR="00093823">
        <w:fldChar w:fldCharType="separate"/>
      </w:r>
      <w:r w:rsidR="006B7CA0">
        <w:rPr>
          <w:noProof/>
        </w:rPr>
        <w:t>1</w:t>
      </w:r>
      <w:r w:rsidR="00093823">
        <w:fldChar w:fldCharType="end"/>
      </w:r>
      <w:r w:rsidR="00597CBE">
        <w:t xml:space="preserve"> - Layers of the </w:t>
      </w:r>
      <w:r w:rsidR="00F23300">
        <w:t xml:space="preserve">Testbed </w:t>
      </w:r>
      <w:r w:rsidR="00597CBE">
        <w:t>and orchestration with arbitrary AP implementations</w:t>
      </w:r>
      <w:bookmarkEnd w:id="37"/>
    </w:p>
    <w:p w14:paraId="082AE6C0" w14:textId="77777777" w:rsidR="00C43AA9" w:rsidRDefault="00C43AA9">
      <w:pPr>
        <w:keepNext w:val="0"/>
        <w:keepLines w:val="0"/>
        <w:ind w:right="0"/>
        <w:outlineLvl w:val="9"/>
        <w:rPr>
          <w:b/>
          <w:bCs/>
          <w:color w:val="4A66AC" w:themeColor="accent1"/>
          <w:sz w:val="18"/>
          <w:szCs w:val="18"/>
        </w:rPr>
      </w:pPr>
      <w:r>
        <w:br w:type="page"/>
      </w:r>
    </w:p>
    <w:p w14:paraId="70E30AD2" w14:textId="77777777" w:rsidR="00C43AA9" w:rsidRPr="00C43AA9" w:rsidRDefault="00C43AA9" w:rsidP="00C43AA9">
      <w:pPr>
        <w:pStyle w:val="Bildetekst"/>
      </w:pPr>
    </w:p>
    <w:p w14:paraId="51230789" w14:textId="77777777" w:rsidR="00C43AA9" w:rsidRDefault="00C43AA9" w:rsidP="004C268C">
      <w:pPr>
        <w:pStyle w:val="PEPPOLHeading3"/>
      </w:pPr>
      <w:r>
        <w:tab/>
      </w:r>
      <w:bookmarkStart w:id="38" w:name="_Toc516082963"/>
      <w:r>
        <w:t>REST API</w:t>
      </w:r>
      <w:bookmarkEnd w:id="38"/>
    </w:p>
    <w:p w14:paraId="47E4E650" w14:textId="160A551A" w:rsidR="00C43AA9" w:rsidRPr="00C43AA9" w:rsidRDefault="00C43AA9" w:rsidP="00C43AA9">
      <w:pPr>
        <w:pStyle w:val="PEPPOLNormal"/>
        <w:rPr>
          <w:lang w:val="en-US"/>
        </w:rPr>
      </w:pPr>
      <w:r w:rsidRPr="00C43AA9">
        <w:rPr>
          <w:lang w:val="en-US"/>
        </w:rPr>
        <w:t xml:space="preserve">The </w:t>
      </w:r>
      <w:r>
        <w:rPr>
          <w:lang w:val="en-US"/>
        </w:rPr>
        <w:t>REST</w:t>
      </w:r>
      <w:r w:rsidRPr="00C43AA9">
        <w:rPr>
          <w:lang w:val="en-US"/>
        </w:rPr>
        <w:t xml:space="preserve"> API should re</w:t>
      </w:r>
      <w:r>
        <w:rPr>
          <w:lang w:val="en-US"/>
        </w:rPr>
        <w:t>ly on an XSD with a set of well-</w:t>
      </w:r>
      <w:r w:rsidRPr="00C43AA9">
        <w:rPr>
          <w:lang w:val="en-US"/>
        </w:rPr>
        <w:t>defined supported actions that are communicated with XML.</w:t>
      </w:r>
      <w:r w:rsidR="00203A1D">
        <w:rPr>
          <w:lang w:val="en-US"/>
        </w:rPr>
        <w:t xml:space="preserve"> It is required for Approving AP implementations to implement this API.</w:t>
      </w:r>
    </w:p>
    <w:p w14:paraId="33647935" w14:textId="22E3C6DC" w:rsidR="00C43AA9" w:rsidRDefault="00C43AA9" w:rsidP="00C43AA9">
      <w:pPr>
        <w:pStyle w:val="PEPPOLNormal"/>
        <w:rPr>
          <w:lang w:val="en-US"/>
        </w:rPr>
      </w:pPr>
      <w:r w:rsidRPr="00C43AA9">
        <w:rPr>
          <w:lang w:val="en-US"/>
        </w:rPr>
        <w:t>Possible actions</w:t>
      </w:r>
      <w:r w:rsidR="00A226DE">
        <w:rPr>
          <w:lang w:val="en-US"/>
        </w:rPr>
        <w:t>:</w:t>
      </w:r>
    </w:p>
    <w:p w14:paraId="308AC08B" w14:textId="77777777" w:rsidR="00C43AA9" w:rsidRPr="00C43AA9" w:rsidRDefault="00C43AA9" w:rsidP="00C43AA9">
      <w:pPr>
        <w:pStyle w:val="PEPPOLNormal"/>
        <w:numPr>
          <w:ilvl w:val="0"/>
          <w:numId w:val="22"/>
        </w:numPr>
        <w:rPr>
          <w:lang w:val="en-US"/>
        </w:rPr>
      </w:pPr>
      <w:r w:rsidRPr="00C43AA9">
        <w:rPr>
          <w:lang w:val="en-US"/>
        </w:rPr>
        <w:t>Initiate transaction from AP</w:t>
      </w:r>
    </w:p>
    <w:p w14:paraId="5609699D" w14:textId="77777777" w:rsidR="00C43AA9" w:rsidRPr="00C43AA9" w:rsidRDefault="00C43AA9" w:rsidP="00C43AA9">
      <w:pPr>
        <w:pStyle w:val="PEPPOLNormal"/>
        <w:numPr>
          <w:ilvl w:val="0"/>
          <w:numId w:val="22"/>
        </w:numPr>
        <w:rPr>
          <w:lang w:val="en-US"/>
        </w:rPr>
      </w:pPr>
      <w:r w:rsidRPr="00C43AA9">
        <w:rPr>
          <w:lang w:val="en-US"/>
        </w:rPr>
        <w:t>Callback from sending AP (on outcome)</w:t>
      </w:r>
    </w:p>
    <w:p w14:paraId="42259310" w14:textId="77777777" w:rsidR="00C43AA9" w:rsidRPr="00C43AA9" w:rsidRDefault="00C43AA9" w:rsidP="00C43AA9">
      <w:pPr>
        <w:pStyle w:val="PEPPOLNormal"/>
        <w:numPr>
          <w:ilvl w:val="0"/>
          <w:numId w:val="22"/>
        </w:numPr>
        <w:rPr>
          <w:lang w:val="en-US"/>
        </w:rPr>
      </w:pPr>
      <w:r w:rsidRPr="00C43AA9">
        <w:rPr>
          <w:lang w:val="en-US"/>
        </w:rPr>
        <w:t>Callback when AP receives transaction</w:t>
      </w:r>
    </w:p>
    <w:p w14:paraId="36879D49" w14:textId="77777777" w:rsidR="007648B2" w:rsidRDefault="00C43AA9" w:rsidP="003D71A9">
      <w:pPr>
        <w:pStyle w:val="PEPPOLNormal"/>
        <w:numPr>
          <w:ilvl w:val="0"/>
          <w:numId w:val="22"/>
        </w:numPr>
        <w:rPr>
          <w:lang w:val="en-US"/>
        </w:rPr>
      </w:pPr>
      <w:r w:rsidRPr="00C43AA9">
        <w:rPr>
          <w:lang w:val="en-US"/>
        </w:rPr>
        <w:t>Callback when AP experiences a reception error</w:t>
      </w:r>
    </w:p>
    <w:p w14:paraId="0BA9D682" w14:textId="77777777" w:rsidR="00933BD7" w:rsidRDefault="00933BD7" w:rsidP="00A3232D">
      <w:pPr>
        <w:pStyle w:val="PEPPOLNormal"/>
        <w:rPr>
          <w:lang w:val="en-US"/>
        </w:rPr>
      </w:pPr>
    </w:p>
    <w:p w14:paraId="0D96FCAA" w14:textId="5C27F709" w:rsidR="00933BD7" w:rsidRDefault="00203A1D" w:rsidP="00933BD7">
      <w:pPr>
        <w:pStyle w:val="PEPPOLHeadding1"/>
      </w:pPr>
      <w:bookmarkStart w:id="39" w:name="_Toc516082964"/>
      <w:r>
        <w:t>N</w:t>
      </w:r>
      <w:r w:rsidR="00933BD7">
        <w:t>ext step</w:t>
      </w:r>
      <w:bookmarkEnd w:id="39"/>
    </w:p>
    <w:p w14:paraId="7467CB83" w14:textId="003C7848" w:rsidR="003D5EDF" w:rsidRDefault="00933BD7" w:rsidP="00933BD7">
      <w:pPr>
        <w:pStyle w:val="PEPPOLNormal"/>
      </w:pPr>
      <w:r>
        <w:t xml:space="preserve">To support an urgent need for implementation of a centralized e-delivery </w:t>
      </w:r>
      <w:r w:rsidR="00104885">
        <w:t>Test</w:t>
      </w:r>
      <w:r>
        <w:t xml:space="preserve">bed supporting both AS2 and AS4 </w:t>
      </w:r>
      <w:r w:rsidR="003D5EDF">
        <w:t>implementations it</w:t>
      </w:r>
      <w:r>
        <w:t xml:space="preserve"> is important for the </w:t>
      </w:r>
      <w:r w:rsidR="00104885">
        <w:t xml:space="preserve">Testbed </w:t>
      </w:r>
      <w:r>
        <w:t>implementati</w:t>
      </w:r>
      <w:r w:rsidR="003D5EDF">
        <w:t>on project to get verified that the listed requirements and high-level implementation strategy reflects the discussions between TICC and Operations, made during fall 2017 and spring 2018, and that the suggested implementation supports these requirements.</w:t>
      </w:r>
    </w:p>
    <w:p w14:paraId="4CF764EA" w14:textId="0E746354" w:rsidR="003D5EDF" w:rsidRDefault="003D5EDF" w:rsidP="00933BD7">
      <w:pPr>
        <w:pStyle w:val="PEPPOLNormal"/>
      </w:pPr>
      <w:r>
        <w:t xml:space="preserve">Should the </w:t>
      </w:r>
      <w:r w:rsidR="0008661E">
        <w:t>TICC CMB</w:t>
      </w:r>
      <w:r>
        <w:t xml:space="preserve"> not be able to approve the current version it is important that revision are made during or immediately after the meeting in order to ensure final approval as soon as possible (preferable within a week).</w:t>
      </w:r>
    </w:p>
    <w:p w14:paraId="49E73674" w14:textId="77777777" w:rsidR="00233154" w:rsidRDefault="00233154" w:rsidP="00933BD7">
      <w:pPr>
        <w:pStyle w:val="PEPPOLNormal"/>
      </w:pPr>
      <w:r>
        <w:t>When approved:</w:t>
      </w:r>
    </w:p>
    <w:p w14:paraId="4620EAFD" w14:textId="713D73CC" w:rsidR="00233154" w:rsidRDefault="00233154" w:rsidP="00233154">
      <w:pPr>
        <w:pStyle w:val="PEPPOLNormal"/>
        <w:numPr>
          <w:ilvl w:val="0"/>
          <w:numId w:val="34"/>
        </w:numPr>
      </w:pPr>
      <w:bookmarkStart w:id="40" w:name="_Hlk516196679"/>
      <w:r>
        <w:t xml:space="preserve">The </w:t>
      </w:r>
      <w:r w:rsidR="0008661E">
        <w:t>TICC CMB</w:t>
      </w:r>
      <w:r>
        <w:t xml:space="preserve"> request</w:t>
      </w:r>
      <w:r w:rsidR="00104885">
        <w:t>s</w:t>
      </w:r>
      <w:r>
        <w:t xml:space="preserve"> the </w:t>
      </w:r>
      <w:r w:rsidR="00E76172">
        <w:t xml:space="preserve">OpenPEPPOL </w:t>
      </w:r>
      <w:r>
        <w:t>Operations manager to ensure establishment of 3</w:t>
      </w:r>
      <w:r w:rsidRPr="00233154">
        <w:rPr>
          <w:vertAlign w:val="superscript"/>
        </w:rPr>
        <w:t>rd</w:t>
      </w:r>
      <w:r>
        <w:t xml:space="preserve"> party hosting according to the listed requirements, and based on a suggestion from </w:t>
      </w:r>
      <w:r w:rsidR="00993ED7">
        <w:t>the team in Operations implementing the testbed</w:t>
      </w:r>
      <w:r>
        <w:t>.</w:t>
      </w:r>
      <w:r w:rsidR="00E76172">
        <w:t xml:space="preserve"> </w:t>
      </w:r>
    </w:p>
    <w:bookmarkEnd w:id="40"/>
    <w:p w14:paraId="77E3C67F" w14:textId="69464CBE" w:rsidR="00233154" w:rsidRDefault="00233154" w:rsidP="00233154">
      <w:pPr>
        <w:pStyle w:val="PEPPOLNormal"/>
        <w:numPr>
          <w:ilvl w:val="0"/>
          <w:numId w:val="34"/>
        </w:numPr>
      </w:pPr>
      <w:r>
        <w:t xml:space="preserve">The </w:t>
      </w:r>
      <w:r w:rsidR="00104885">
        <w:t xml:space="preserve">Testbed </w:t>
      </w:r>
      <w:r>
        <w:t xml:space="preserve">implementation team develops v 1.0 </w:t>
      </w:r>
      <w:r w:rsidR="00104885">
        <w:t xml:space="preserve">of the Testbed </w:t>
      </w:r>
      <w:r>
        <w:t>and the API for connecting underlying AP’s</w:t>
      </w:r>
      <w:r w:rsidR="00C63411">
        <w:t>.</w:t>
      </w:r>
    </w:p>
    <w:p w14:paraId="7842E720" w14:textId="6438C6DB" w:rsidR="00223E22" w:rsidRDefault="00223E22" w:rsidP="006B7CA0">
      <w:pPr>
        <w:pStyle w:val="PEPPOLNormal"/>
        <w:numPr>
          <w:ilvl w:val="0"/>
          <w:numId w:val="34"/>
        </w:numPr>
      </w:pPr>
      <w:r>
        <w:t xml:space="preserve">The </w:t>
      </w:r>
      <w:r w:rsidR="00104885">
        <w:t xml:space="preserve">Testbed </w:t>
      </w:r>
      <w:r>
        <w:t xml:space="preserve">implementation team develops guidance for implementing the API connecting </w:t>
      </w:r>
      <w:r w:rsidR="00045D11">
        <w:t xml:space="preserve">approving </w:t>
      </w:r>
      <w:r>
        <w:t xml:space="preserve">AP’s with the </w:t>
      </w:r>
      <w:r w:rsidR="00104885">
        <w:t>Testbed</w:t>
      </w:r>
      <w:r>
        <w:t xml:space="preserve"> front end.</w:t>
      </w:r>
    </w:p>
    <w:p w14:paraId="39A9B388" w14:textId="4E004AE2" w:rsidR="00233154" w:rsidRDefault="00104885" w:rsidP="00233154">
      <w:pPr>
        <w:pStyle w:val="PEPPOLNormal"/>
        <w:numPr>
          <w:ilvl w:val="0"/>
          <w:numId w:val="34"/>
        </w:numPr>
      </w:pPr>
      <w:r>
        <w:t xml:space="preserve">difi </w:t>
      </w:r>
      <w:r w:rsidR="00233154">
        <w:t>implement</w:t>
      </w:r>
      <w:r>
        <w:t>s</w:t>
      </w:r>
      <w:r w:rsidR="00233154">
        <w:t xml:space="preserve"> the API in the Oxalis </w:t>
      </w:r>
      <w:r>
        <w:t xml:space="preserve">AS2 </w:t>
      </w:r>
      <w:r w:rsidR="00233154">
        <w:t xml:space="preserve">and </w:t>
      </w:r>
      <w:r>
        <w:t xml:space="preserve">AS4 </w:t>
      </w:r>
      <w:r w:rsidR="00233154">
        <w:t>implementations</w:t>
      </w:r>
    </w:p>
    <w:p w14:paraId="3E593A74" w14:textId="1EECE88E" w:rsidR="00233154" w:rsidRDefault="00233154" w:rsidP="00233154">
      <w:pPr>
        <w:pStyle w:val="PEPPOLNormal"/>
        <w:numPr>
          <w:ilvl w:val="0"/>
          <w:numId w:val="34"/>
        </w:numPr>
      </w:pPr>
      <w:r>
        <w:t xml:space="preserve">The </w:t>
      </w:r>
      <w:r w:rsidR="00104885">
        <w:t xml:space="preserve">Testbed </w:t>
      </w:r>
      <w:r>
        <w:t xml:space="preserve">implementation team develops, in cooperation with </w:t>
      </w:r>
      <w:r w:rsidR="00104885">
        <w:t xml:space="preserve">Operations and </w:t>
      </w:r>
      <w:r>
        <w:t xml:space="preserve">the </w:t>
      </w:r>
      <w:r w:rsidR="0008661E">
        <w:t>TICC CMB</w:t>
      </w:r>
      <w:r>
        <w:t xml:space="preserve"> a </w:t>
      </w:r>
      <w:r w:rsidR="00223E22">
        <w:t>standard agreement</w:t>
      </w:r>
      <w:r>
        <w:t xml:space="preserve"> to be signed by the members volunteering to provide </w:t>
      </w:r>
      <w:r w:rsidR="00045D11">
        <w:t xml:space="preserve">approving </w:t>
      </w:r>
      <w:r>
        <w:t>AP implementations</w:t>
      </w:r>
    </w:p>
    <w:p w14:paraId="00244A03" w14:textId="25919FF0" w:rsidR="00223E22" w:rsidRDefault="00223E22" w:rsidP="00233154">
      <w:pPr>
        <w:pStyle w:val="PEPPOLNormal"/>
        <w:numPr>
          <w:ilvl w:val="0"/>
          <w:numId w:val="34"/>
        </w:numPr>
      </w:pPr>
      <w:r>
        <w:t xml:space="preserve">The TICC </w:t>
      </w:r>
      <w:r w:rsidR="00104885">
        <w:t xml:space="preserve">Testbed </w:t>
      </w:r>
      <w:r>
        <w:t>work group is re-establish</w:t>
      </w:r>
      <w:r w:rsidR="00104885">
        <w:t>ed</w:t>
      </w:r>
      <w:r>
        <w:t xml:space="preserve"> in order to specify requirements, terms and conditions for </w:t>
      </w:r>
      <w:r w:rsidR="00104885">
        <w:t xml:space="preserve">the </w:t>
      </w:r>
      <w:r>
        <w:t xml:space="preserve">next version of the e-delivery </w:t>
      </w:r>
      <w:r w:rsidR="00104885">
        <w:t xml:space="preserve">Testbed </w:t>
      </w:r>
      <w:r>
        <w:t xml:space="preserve">functionality. </w:t>
      </w:r>
    </w:p>
    <w:p w14:paraId="0B380EB7" w14:textId="524643BE" w:rsidR="00223E22" w:rsidRDefault="00223E22" w:rsidP="00233154">
      <w:pPr>
        <w:pStyle w:val="PEPPOLNormal"/>
        <w:numPr>
          <w:ilvl w:val="0"/>
          <w:numId w:val="34"/>
        </w:numPr>
      </w:pPr>
      <w:r>
        <w:t xml:space="preserve">The </w:t>
      </w:r>
      <w:r w:rsidR="00104885">
        <w:t xml:space="preserve">Testbed </w:t>
      </w:r>
      <w:r>
        <w:t>implementation team work</w:t>
      </w:r>
      <w:r w:rsidR="00104885">
        <w:t>s</w:t>
      </w:r>
      <w:r>
        <w:t xml:space="preserve"> closely with Operations in order to implement and deploy v 1.0 of the </w:t>
      </w:r>
      <w:r w:rsidR="00104885">
        <w:t>Testbed</w:t>
      </w:r>
      <w:r>
        <w:t xml:space="preserve">. </w:t>
      </w:r>
    </w:p>
    <w:p w14:paraId="009929C0" w14:textId="2E65A022" w:rsidR="00223E22" w:rsidRDefault="00223E22" w:rsidP="00233154">
      <w:pPr>
        <w:pStyle w:val="PEPPOLNormal"/>
        <w:numPr>
          <w:ilvl w:val="0"/>
          <w:numId w:val="34"/>
        </w:numPr>
      </w:pPr>
      <w:r>
        <w:t xml:space="preserve">The </w:t>
      </w:r>
      <w:r w:rsidR="00104885">
        <w:t xml:space="preserve">Testbed </w:t>
      </w:r>
      <w:r>
        <w:t xml:space="preserve">version 1.0 is handed over to </w:t>
      </w:r>
      <w:r w:rsidR="00104885">
        <w:t xml:space="preserve">Operations </w:t>
      </w:r>
      <w:r>
        <w:t>for further maintenance and operations</w:t>
      </w:r>
    </w:p>
    <w:p w14:paraId="0EE34D23" w14:textId="77777777" w:rsidR="00223E22" w:rsidRDefault="00223E22" w:rsidP="00223E22">
      <w:pPr>
        <w:pStyle w:val="PEPPOLNormal"/>
        <w:ind w:left="1287"/>
      </w:pPr>
      <w:r>
        <w:br/>
      </w:r>
    </w:p>
    <w:p w14:paraId="4112EA3F" w14:textId="77777777" w:rsidR="00233154" w:rsidRDefault="00233154" w:rsidP="00233154">
      <w:pPr>
        <w:pStyle w:val="PEPPOLHeadding1"/>
      </w:pPr>
      <w:bookmarkStart w:id="41" w:name="_Toc516082965"/>
      <w:r>
        <w:lastRenderedPageBreak/>
        <w:t>Additional notes</w:t>
      </w:r>
      <w:bookmarkEnd w:id="41"/>
    </w:p>
    <w:p w14:paraId="0DB1499A" w14:textId="217DCBC7" w:rsidR="00933BD7" w:rsidRDefault="003D5EDF" w:rsidP="00933BD7">
      <w:pPr>
        <w:pStyle w:val="PEPPOLNormal"/>
      </w:pPr>
      <w:r>
        <w:t xml:space="preserve">Implementing the </w:t>
      </w:r>
      <w:r w:rsidR="00F3152A">
        <w:t xml:space="preserve">Testbed </w:t>
      </w:r>
      <w:r>
        <w:t>is time critical for a number of OpenPEPPOL activities, such as:</w:t>
      </w:r>
    </w:p>
    <w:p w14:paraId="65614A9F" w14:textId="68EAA1BE" w:rsidR="003D5EDF" w:rsidRDefault="003D5EDF" w:rsidP="003D5EDF">
      <w:pPr>
        <w:pStyle w:val="PEPPOLNormal"/>
        <w:numPr>
          <w:ilvl w:val="0"/>
          <w:numId w:val="33"/>
        </w:numPr>
      </w:pPr>
      <w:r>
        <w:t xml:space="preserve">CEF e-delivery convergence with OpenPEPPOL, a strategic collaboration with the EC CEF team </w:t>
      </w:r>
      <w:r w:rsidR="000209FA">
        <w:t>enabling</w:t>
      </w:r>
      <w:r>
        <w:t xml:space="preserve"> the use of the </w:t>
      </w:r>
      <w:r w:rsidR="000209FA">
        <w:t xml:space="preserve">e-delivery </w:t>
      </w:r>
      <w:r>
        <w:t xml:space="preserve">AS4 profile in OpenPEPPOL. This project </w:t>
      </w:r>
      <w:r w:rsidR="00D74D6C">
        <w:t xml:space="preserve">has </w:t>
      </w:r>
      <w:r>
        <w:t>a deadline by e</w:t>
      </w:r>
      <w:r w:rsidR="000209FA">
        <w:t>nd of June for implementing O</w:t>
      </w:r>
      <w:r>
        <w:t xml:space="preserve">penPEPPOL </w:t>
      </w:r>
      <w:r w:rsidR="000209FA">
        <w:t>test facilities</w:t>
      </w:r>
      <w:r>
        <w:t xml:space="preserve"> for </w:t>
      </w:r>
      <w:r w:rsidR="000209FA">
        <w:t xml:space="preserve">e-delivery </w:t>
      </w:r>
      <w:r>
        <w:t xml:space="preserve">AS4 </w:t>
      </w:r>
      <w:r w:rsidR="000209FA">
        <w:t>implementations.</w:t>
      </w:r>
    </w:p>
    <w:p w14:paraId="6078A002" w14:textId="730908A1" w:rsidR="000209FA" w:rsidRDefault="000209FA" w:rsidP="003D5EDF">
      <w:pPr>
        <w:pStyle w:val="PEPPOLNormal"/>
        <w:numPr>
          <w:ilvl w:val="0"/>
          <w:numId w:val="33"/>
        </w:numPr>
      </w:pPr>
      <w:r>
        <w:t xml:space="preserve">Onboarding of service providers from Singapore, it has been agreed that </w:t>
      </w:r>
      <w:r w:rsidR="00D74D6C">
        <w:t xml:space="preserve">OpenPEPPOL </w:t>
      </w:r>
      <w:r>
        <w:t>provide</w:t>
      </w:r>
      <w:r w:rsidR="00D74D6C">
        <w:t>s</w:t>
      </w:r>
      <w:r>
        <w:t xml:space="preserve"> test facility for onboarding of service providers from Singapore, and that the PA in Singapore provide the support team guiding these providers through the test.</w:t>
      </w:r>
      <w:r>
        <w:br/>
        <w:t>Deadline end June</w:t>
      </w:r>
      <w:r w:rsidR="00D74D6C">
        <w:t xml:space="preserve"> 2018</w:t>
      </w:r>
      <w:r>
        <w:t>.</w:t>
      </w:r>
    </w:p>
    <w:p w14:paraId="0E9F5C4C" w14:textId="2CAC23F5" w:rsidR="000209FA" w:rsidRPr="00933BD7" w:rsidRDefault="000209FA" w:rsidP="000209FA">
      <w:pPr>
        <w:pStyle w:val="PEPPOLNormal"/>
        <w:numPr>
          <w:ilvl w:val="0"/>
          <w:numId w:val="33"/>
        </w:numPr>
      </w:pPr>
      <w:r>
        <w:t xml:space="preserve">Onboarding of service providers from Germany, it has been agreed that </w:t>
      </w:r>
      <w:r w:rsidR="00D40AB3">
        <w:t xml:space="preserve">OpenPEPPOL </w:t>
      </w:r>
      <w:r>
        <w:t>provide test facility for onboarding of service providers from Germany.</w:t>
      </w:r>
      <w:r w:rsidR="00233154">
        <w:br/>
        <w:t>Deadline end November</w:t>
      </w:r>
      <w:r w:rsidR="00D40AB3">
        <w:t xml:space="preserve"> 2018</w:t>
      </w:r>
    </w:p>
    <w:p w14:paraId="12A494D9" w14:textId="512A4C57" w:rsidR="000209FA" w:rsidRDefault="000209FA" w:rsidP="003D5EDF">
      <w:pPr>
        <w:pStyle w:val="PEPPOLNormal"/>
        <w:numPr>
          <w:ilvl w:val="0"/>
          <w:numId w:val="33"/>
        </w:numPr>
      </w:pPr>
      <w:r>
        <w:t>Direct support to onboarding of service Providers in Italy. – Italy intend</w:t>
      </w:r>
      <w:r w:rsidR="00D40AB3">
        <w:t>s</w:t>
      </w:r>
      <w:r>
        <w:t xml:space="preserve"> to set up their test regime if OpenPEPPOL do</w:t>
      </w:r>
      <w:r w:rsidR="00D40AB3">
        <w:t>es</w:t>
      </w:r>
      <w:r>
        <w:t xml:space="preserve"> not provide a </w:t>
      </w:r>
      <w:r w:rsidR="00233154">
        <w:t>country</w:t>
      </w:r>
      <w:r>
        <w:t xml:space="preserve"> neutral test facility.</w:t>
      </w:r>
      <w:r w:rsidR="00233154">
        <w:br/>
        <w:t>Deadline overrun….</w:t>
      </w:r>
    </w:p>
    <w:p w14:paraId="4EEEF603" w14:textId="77777777" w:rsidR="00D40AB3" w:rsidRDefault="00D40AB3" w:rsidP="00386348">
      <w:pPr>
        <w:pStyle w:val="PEPPOLNormal"/>
      </w:pPr>
    </w:p>
    <w:sectPr w:rsidR="00D40AB3" w:rsidSect="00CC654F">
      <w:headerReference w:type="default" r:id="rId12"/>
      <w:footerReference w:type="default" r:id="rId13"/>
      <w:headerReference w:type="first" r:id="rId14"/>
      <w:pgSz w:w="11906" w:h="16838"/>
      <w:pgMar w:top="1985" w:right="566" w:bottom="1134" w:left="709" w:header="709" w:footer="90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D8DE5" w14:textId="77777777" w:rsidR="00EF4A91" w:rsidRDefault="00EF4A91" w:rsidP="007041A0">
      <w:r>
        <w:separator/>
      </w:r>
    </w:p>
  </w:endnote>
  <w:endnote w:type="continuationSeparator" w:id="0">
    <w:p w14:paraId="7C6A1536" w14:textId="77777777" w:rsidR="00EF4A91" w:rsidRDefault="00EF4A91" w:rsidP="0070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CF2AD" w14:textId="77777777" w:rsidR="00E50FA4" w:rsidRDefault="00EF4A91" w:rsidP="00296171">
    <w:pPr>
      <w:pStyle w:val="Bunntekst"/>
    </w:pPr>
    <w:r>
      <w:pict w14:anchorId="221AAB7C">
        <v:rect id="_x0000_i1026" style="width:545.8pt;height:2pt" o:hralign="center" o:hrstd="t" o:hrnoshade="t" o:hr="t" fillcolor="#1f497d" stroked="f"/>
      </w:pict>
    </w:r>
  </w:p>
  <w:tbl>
    <w:tblPr>
      <w:tblpPr w:vertAnchor="page" w:horzAnchor="margin" w:tblpY="15480"/>
      <w:tblOverlap w:val="never"/>
      <w:tblW w:w="21976" w:type="dxa"/>
      <w:tblLayout w:type="fixed"/>
      <w:tblCellMar>
        <w:left w:w="0" w:type="dxa"/>
        <w:right w:w="0" w:type="dxa"/>
      </w:tblCellMar>
      <w:tblLook w:val="00A0" w:firstRow="1" w:lastRow="0" w:firstColumn="1" w:lastColumn="0" w:noHBand="0" w:noVBand="0"/>
    </w:tblPr>
    <w:tblGrid>
      <w:gridCol w:w="4253"/>
      <w:gridCol w:w="3436"/>
      <w:gridCol w:w="74"/>
      <w:gridCol w:w="142"/>
      <w:gridCol w:w="1167"/>
      <w:gridCol w:w="1843"/>
      <w:gridCol w:w="3828"/>
      <w:gridCol w:w="1988"/>
      <w:gridCol w:w="2130"/>
      <w:gridCol w:w="121"/>
      <w:gridCol w:w="580"/>
      <w:gridCol w:w="2414"/>
    </w:tblGrid>
    <w:tr w:rsidR="00E50FA4" w:rsidRPr="008C4EAA" w14:paraId="2ACE7257" w14:textId="77777777" w:rsidTr="00550F5B">
      <w:trPr>
        <w:trHeight w:val="851"/>
      </w:trPr>
      <w:tc>
        <w:tcPr>
          <w:tcW w:w="4253" w:type="dxa"/>
        </w:tcPr>
        <w:p w14:paraId="28A687DA" w14:textId="77777777" w:rsidR="00E50FA4" w:rsidRPr="007B2C18" w:rsidRDefault="00E50FA4" w:rsidP="001B2954">
          <w:pPr>
            <w:pStyle w:val="Address"/>
            <w:framePr w:wrap="auto" w:vAnchor="margin" w:hAnchor="text" w:yAlign="inline"/>
            <w:suppressOverlap w:val="0"/>
          </w:pPr>
          <w:r>
            <w:drawing>
              <wp:anchor distT="0" distB="0" distL="114300" distR="114300" simplePos="0" relativeHeight="251658240" behindDoc="0" locked="0" layoutInCell="1" allowOverlap="1" wp14:anchorId="74317395" wp14:editId="282C1C88">
                <wp:simplePos x="0" y="0"/>
                <wp:positionH relativeFrom="column">
                  <wp:posOffset>635</wp:posOffset>
                </wp:positionH>
                <wp:positionV relativeFrom="paragraph">
                  <wp:posOffset>3810</wp:posOffset>
                </wp:positionV>
                <wp:extent cx="514985" cy="531495"/>
                <wp:effectExtent l="0" t="0" r="0" b="0"/>
                <wp:wrapNone/>
                <wp:docPr id="61" name="Bilde 61" descr="logo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descr="logo_icon.jpg"/>
                        <pic:cNvPicPr>
                          <a:picLocks noChangeAspect="1" noChangeArrowheads="1"/>
                        </pic:cNvPicPr>
                      </pic:nvPicPr>
                      <pic:blipFill>
                        <a:blip r:embed="rId1">
                          <a:extLst>
                            <a:ext uri="{28A0092B-C50C-407E-A947-70E740481C1C}">
                              <a14:useLocalDpi xmlns:a14="http://schemas.microsoft.com/office/drawing/2010/main" val="0"/>
                            </a:ext>
                          </a:extLst>
                        </a:blip>
                        <a:srcRect r="1070"/>
                        <a:stretch>
                          <a:fillRect/>
                        </a:stretch>
                      </pic:blipFill>
                      <pic:spPr bwMode="auto">
                        <a:xfrm>
                          <a:off x="0" y="0"/>
                          <a:ext cx="514985" cy="531495"/>
                        </a:xfrm>
                        <a:prstGeom prst="rect">
                          <a:avLst/>
                        </a:prstGeom>
                        <a:noFill/>
                        <a:ln>
                          <a:noFill/>
                        </a:ln>
                      </pic:spPr>
                    </pic:pic>
                  </a:graphicData>
                </a:graphic>
              </wp:anchor>
            </w:drawing>
          </w:r>
          <w:r w:rsidRPr="007B2C18">
            <w:t>OpenPEPPOL AISBL</w:t>
          </w:r>
        </w:p>
        <w:p w14:paraId="17B68819" w14:textId="77777777" w:rsidR="00E50FA4" w:rsidRPr="007B2C18" w:rsidRDefault="00E50FA4" w:rsidP="001B2954">
          <w:pPr>
            <w:pStyle w:val="Address"/>
            <w:framePr w:wrap="auto" w:vAnchor="margin" w:hAnchor="text" w:yAlign="inline"/>
            <w:suppressOverlap w:val="0"/>
          </w:pPr>
          <w:r w:rsidRPr="007B2C18">
            <w:t>Rond-point Schuman 6, box 5</w:t>
          </w:r>
        </w:p>
        <w:p w14:paraId="508FDFA7" w14:textId="77777777" w:rsidR="00E50FA4" w:rsidRPr="007B2C18" w:rsidRDefault="00E50FA4" w:rsidP="001B2954">
          <w:pPr>
            <w:pStyle w:val="Address"/>
            <w:framePr w:wrap="auto" w:vAnchor="margin" w:hAnchor="text" w:yAlign="inline"/>
            <w:suppressOverlap w:val="0"/>
          </w:pPr>
          <w:r w:rsidRPr="007B2C18">
            <w:t>1040 Brussels</w:t>
          </w:r>
          <w:r>
            <w:t xml:space="preserve">, </w:t>
          </w:r>
          <w:r w:rsidRPr="007B2C18">
            <w:t>Belgium</w:t>
          </w:r>
          <w:r w:rsidRPr="007B2C18">
            <w:tab/>
          </w:r>
        </w:p>
      </w:tc>
      <w:tc>
        <w:tcPr>
          <w:tcW w:w="3436" w:type="dxa"/>
        </w:tcPr>
        <w:p w14:paraId="3A83E8D4" w14:textId="77777777" w:rsidR="00E50FA4" w:rsidRPr="00046D61" w:rsidRDefault="00E50FA4" w:rsidP="00767646">
          <w:pPr>
            <w:pStyle w:val="Bunntekst"/>
            <w:outlineLvl w:val="9"/>
          </w:pPr>
          <w:r>
            <w:t>Corporate identification</w:t>
          </w:r>
        </w:p>
        <w:p w14:paraId="7187DAB7" w14:textId="77777777" w:rsidR="00E50FA4" w:rsidRPr="007B2C18" w:rsidRDefault="00E50FA4" w:rsidP="00767646">
          <w:pPr>
            <w:outlineLvl w:val="9"/>
          </w:pPr>
          <w:r>
            <w:t>nu</w:t>
          </w:r>
          <w:r w:rsidRPr="007B2C18">
            <w:t>mber 0848.934.496</w:t>
          </w:r>
        </w:p>
        <w:p w14:paraId="03DE862F" w14:textId="77777777" w:rsidR="00E50FA4" w:rsidRPr="007B2C18" w:rsidRDefault="00E50FA4" w:rsidP="00767646">
          <w:pPr>
            <w:outlineLvl w:val="9"/>
          </w:pPr>
          <w:r w:rsidRPr="007B2C18">
            <w:t>(Register of Legal Entities Brussels)</w:t>
          </w:r>
        </w:p>
      </w:tc>
      <w:tc>
        <w:tcPr>
          <w:tcW w:w="74" w:type="dxa"/>
        </w:tcPr>
        <w:p w14:paraId="0ACE7B8A" w14:textId="77777777" w:rsidR="00E50FA4" w:rsidRPr="007B2C18" w:rsidRDefault="00E50FA4" w:rsidP="00767646">
          <w:pPr>
            <w:outlineLvl w:val="9"/>
          </w:pPr>
        </w:p>
      </w:tc>
      <w:tc>
        <w:tcPr>
          <w:tcW w:w="142" w:type="dxa"/>
        </w:tcPr>
        <w:p w14:paraId="2E661508" w14:textId="77777777" w:rsidR="00E50FA4" w:rsidRPr="007B2C18" w:rsidRDefault="00E50FA4" w:rsidP="00767646">
          <w:pPr>
            <w:outlineLvl w:val="9"/>
          </w:pPr>
        </w:p>
      </w:tc>
      <w:tc>
        <w:tcPr>
          <w:tcW w:w="1167" w:type="dxa"/>
        </w:tcPr>
        <w:p w14:paraId="1D419AB7" w14:textId="77777777" w:rsidR="00E50FA4" w:rsidRPr="007B2C18" w:rsidRDefault="00E50FA4" w:rsidP="00767646">
          <w:pPr>
            <w:outlineLvl w:val="9"/>
          </w:pPr>
        </w:p>
      </w:tc>
      <w:tc>
        <w:tcPr>
          <w:tcW w:w="1843" w:type="dxa"/>
        </w:tcPr>
        <w:p w14:paraId="78D92AE7" w14:textId="77777777" w:rsidR="00E50FA4" w:rsidRPr="007B2C18" w:rsidRDefault="00E50FA4" w:rsidP="00767646">
          <w:pPr>
            <w:outlineLvl w:val="9"/>
          </w:pPr>
          <w:r w:rsidRPr="007B2C18">
            <w:t>info@peppol.eu</w:t>
          </w:r>
        </w:p>
        <w:p w14:paraId="3E4FEA9C" w14:textId="77777777" w:rsidR="00E50FA4" w:rsidRPr="007B2C18" w:rsidRDefault="00E50FA4" w:rsidP="00767646">
          <w:pPr>
            <w:outlineLvl w:val="9"/>
          </w:pPr>
          <w:r w:rsidRPr="007B2C18">
            <w:t>www.peppol.eu</w:t>
          </w:r>
        </w:p>
      </w:tc>
      <w:tc>
        <w:tcPr>
          <w:tcW w:w="3828" w:type="dxa"/>
        </w:tcPr>
        <w:p w14:paraId="1AE844E8" w14:textId="77777777" w:rsidR="00E50FA4" w:rsidRPr="007B2C18" w:rsidRDefault="00E50FA4" w:rsidP="00767646">
          <w:pPr>
            <w:jc w:val="right"/>
            <w:outlineLvl w:val="9"/>
          </w:pPr>
        </w:p>
      </w:tc>
      <w:tc>
        <w:tcPr>
          <w:tcW w:w="1988" w:type="dxa"/>
        </w:tcPr>
        <w:p w14:paraId="5BA830C7" w14:textId="77777777" w:rsidR="00E50FA4" w:rsidRPr="007B2C18" w:rsidRDefault="00E50FA4" w:rsidP="00767646">
          <w:pPr>
            <w:outlineLvl w:val="9"/>
          </w:pPr>
        </w:p>
      </w:tc>
      <w:tc>
        <w:tcPr>
          <w:tcW w:w="2130" w:type="dxa"/>
        </w:tcPr>
        <w:p w14:paraId="5E641A7B" w14:textId="77777777" w:rsidR="00E50FA4" w:rsidRPr="007B2C18" w:rsidRDefault="00E50FA4" w:rsidP="00767646">
          <w:pPr>
            <w:outlineLvl w:val="9"/>
          </w:pPr>
        </w:p>
      </w:tc>
      <w:tc>
        <w:tcPr>
          <w:tcW w:w="121" w:type="dxa"/>
        </w:tcPr>
        <w:p w14:paraId="4158D8DE" w14:textId="77777777" w:rsidR="00E50FA4" w:rsidRPr="007B2C18" w:rsidRDefault="00E50FA4" w:rsidP="00767646">
          <w:pPr>
            <w:outlineLvl w:val="9"/>
          </w:pPr>
        </w:p>
      </w:tc>
      <w:tc>
        <w:tcPr>
          <w:tcW w:w="580" w:type="dxa"/>
        </w:tcPr>
        <w:p w14:paraId="0884A3FA" w14:textId="77777777" w:rsidR="00E50FA4" w:rsidRPr="007B2C18" w:rsidRDefault="00E50FA4" w:rsidP="00767646">
          <w:pPr>
            <w:outlineLvl w:val="9"/>
          </w:pPr>
        </w:p>
      </w:tc>
      <w:tc>
        <w:tcPr>
          <w:tcW w:w="2414" w:type="dxa"/>
        </w:tcPr>
        <w:p w14:paraId="639373CD" w14:textId="77777777" w:rsidR="00E50FA4" w:rsidRPr="007B2C18" w:rsidRDefault="00E50FA4" w:rsidP="00767646">
          <w:pPr>
            <w:outlineLvl w:val="9"/>
          </w:pPr>
        </w:p>
      </w:tc>
    </w:tr>
  </w:tbl>
  <w:p w14:paraId="4D05388A" w14:textId="77777777" w:rsidR="00E50FA4" w:rsidRDefault="00E50FA4" w:rsidP="00767646">
    <w:pPr>
      <w:pStyle w:val="Bunntekst"/>
      <w:outlineLvl w:val="9"/>
    </w:pPr>
  </w:p>
  <w:p w14:paraId="5C56E42B" w14:textId="77777777" w:rsidR="00E50FA4" w:rsidRPr="00296171" w:rsidRDefault="00E50FA4" w:rsidP="00767646">
    <w:pPr>
      <w:pStyle w:val="Bunntekst"/>
      <w:outlineLvl w:val="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DAD9A" w14:textId="77777777" w:rsidR="00EF4A91" w:rsidRDefault="00EF4A91" w:rsidP="007041A0">
      <w:r>
        <w:separator/>
      </w:r>
    </w:p>
  </w:footnote>
  <w:footnote w:type="continuationSeparator" w:id="0">
    <w:p w14:paraId="26971BF6" w14:textId="77777777" w:rsidR="00EF4A91" w:rsidRDefault="00EF4A91" w:rsidP="00704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BBD07" w14:textId="383A701E" w:rsidR="00E50FA4" w:rsidRDefault="00E50FA4" w:rsidP="005F7265">
    <w:pPr>
      <w:pStyle w:val="PEPPOLTOP"/>
    </w:pPr>
    <w:r w:rsidRPr="00D347AB">
      <w:rPr>
        <w:lang w:val="en-US" w:eastAsia="en-US"/>
      </w:rPr>
      <w:drawing>
        <wp:inline distT="0" distB="0" distL="0" distR="0" wp14:anchorId="088EAFD3" wp14:editId="64FBF935">
          <wp:extent cx="1714500" cy="390525"/>
          <wp:effectExtent l="0" t="0" r="0" b="0"/>
          <wp:docPr id="60" name="Bilde 579" descr="PEPPOL_Logo_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79" descr="PEPPOL_Logo_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90525"/>
                  </a:xfrm>
                  <a:prstGeom prst="rect">
                    <a:avLst/>
                  </a:prstGeom>
                  <a:noFill/>
                  <a:ln>
                    <a:noFill/>
                  </a:ln>
                </pic:spPr>
              </pic:pic>
            </a:graphicData>
          </a:graphic>
        </wp:inline>
      </w:drawing>
    </w:r>
    <w:r>
      <w:tab/>
      <w:t xml:space="preserve"> </w:t>
    </w:r>
    <w:fldSimple w:instr=" TITLE   \* MERGEFORMAT ">
      <w:r>
        <w:t>OpenPEPPOL TestBed</w:t>
      </w:r>
    </w:fldSimple>
    <w:r>
      <w:t xml:space="preserve">  Page </w:t>
    </w:r>
    <w:r>
      <w:fldChar w:fldCharType="begin"/>
    </w:r>
    <w:r>
      <w:instrText xml:space="preserve"> PAGE  \* Arabic  \* MERGEFORMAT </w:instrText>
    </w:r>
    <w:r>
      <w:fldChar w:fldCharType="separate"/>
    </w:r>
    <w:r w:rsidR="00746AF7">
      <w:t>1</w:t>
    </w:r>
    <w:r>
      <w:fldChar w:fldCharType="end"/>
    </w:r>
  </w:p>
  <w:p w14:paraId="78DFA6D5" w14:textId="77777777" w:rsidR="00E50FA4" w:rsidRDefault="00EF4A91" w:rsidP="007041A0">
    <w:pPr>
      <w:pStyle w:val="Topptekst"/>
    </w:pPr>
    <w:r>
      <w:pict w14:anchorId="31945201">
        <v:rect id="_x0000_i1025" style="width:559.95pt;height:2pt" o:hralign="center" o:hrstd="t" o:hrnoshade="t" o:hr="t" fillcolor="#1f497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36642" w14:textId="77777777" w:rsidR="00E50FA4" w:rsidRDefault="00E50FA4" w:rsidP="007041A0">
    <w:pPr>
      <w:pStyle w:val="Topptekst"/>
    </w:pPr>
    <w:r>
      <w:tab/>
    </w:r>
  </w:p>
  <w:p w14:paraId="01C6AED3" w14:textId="77777777" w:rsidR="00E50FA4" w:rsidRDefault="00E50FA4" w:rsidP="007041A0">
    <w:pPr>
      <w:pStyle w:val="Topptekst"/>
    </w:pPr>
  </w:p>
  <w:p w14:paraId="3E2D74A6" w14:textId="77777777" w:rsidR="00E50FA4" w:rsidRDefault="00E50FA4" w:rsidP="007041A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8CE"/>
    <w:multiLevelType w:val="hybridMultilevel"/>
    <w:tmpl w:val="CB10DF1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4DB681C"/>
    <w:multiLevelType w:val="hybridMultilevel"/>
    <w:tmpl w:val="8F2879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91F10BD"/>
    <w:multiLevelType w:val="hybridMultilevel"/>
    <w:tmpl w:val="CFA457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A3D547B"/>
    <w:multiLevelType w:val="hybridMultilevel"/>
    <w:tmpl w:val="7E6ED7F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1A8752C0"/>
    <w:multiLevelType w:val="hybridMultilevel"/>
    <w:tmpl w:val="8E2E20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CC3106D"/>
    <w:multiLevelType w:val="hybridMultilevel"/>
    <w:tmpl w:val="95F6652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20E532C0"/>
    <w:multiLevelType w:val="hybridMultilevel"/>
    <w:tmpl w:val="D9A4041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2275EBC"/>
    <w:multiLevelType w:val="hybridMultilevel"/>
    <w:tmpl w:val="234A2020"/>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7034D72"/>
    <w:multiLevelType w:val="hybridMultilevel"/>
    <w:tmpl w:val="9D9E22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817449D"/>
    <w:multiLevelType w:val="hybridMultilevel"/>
    <w:tmpl w:val="FFC8248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8CE1578"/>
    <w:multiLevelType w:val="hybridMultilevel"/>
    <w:tmpl w:val="933C05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D3C21E6"/>
    <w:multiLevelType w:val="hybridMultilevel"/>
    <w:tmpl w:val="7142645A"/>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E2A4D6F"/>
    <w:multiLevelType w:val="hybridMultilevel"/>
    <w:tmpl w:val="CF8CA8DE"/>
    <w:lvl w:ilvl="0" w:tplc="0414000F">
      <w:start w:val="1"/>
      <w:numFmt w:val="decimal"/>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3" w15:restartNumberingAfterBreak="0">
    <w:nsid w:val="33354455"/>
    <w:multiLevelType w:val="hybridMultilevel"/>
    <w:tmpl w:val="8BB8BE0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3C170C9B"/>
    <w:multiLevelType w:val="hybridMultilevel"/>
    <w:tmpl w:val="829AAC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FBA0D36"/>
    <w:multiLevelType w:val="hybridMultilevel"/>
    <w:tmpl w:val="28C6A20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429D4A12"/>
    <w:multiLevelType w:val="hybridMultilevel"/>
    <w:tmpl w:val="8F4275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44357467"/>
    <w:multiLevelType w:val="hybridMultilevel"/>
    <w:tmpl w:val="AA225F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479F73D5"/>
    <w:multiLevelType w:val="hybridMultilevel"/>
    <w:tmpl w:val="17A45C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A95678B"/>
    <w:multiLevelType w:val="hybridMultilevel"/>
    <w:tmpl w:val="315CF26E"/>
    <w:lvl w:ilvl="0" w:tplc="0C07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52636558"/>
    <w:multiLevelType w:val="hybridMultilevel"/>
    <w:tmpl w:val="4A8093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5FE44B9"/>
    <w:multiLevelType w:val="hybridMultilevel"/>
    <w:tmpl w:val="1AE2A586"/>
    <w:lvl w:ilvl="0" w:tplc="04090001">
      <w:start w:val="1"/>
      <w:numFmt w:val="bullet"/>
      <w:lvlText w:val=""/>
      <w:lvlJc w:val="left"/>
      <w:pPr>
        <w:tabs>
          <w:tab w:val="num" w:pos="360"/>
        </w:tabs>
        <w:ind w:left="360" w:hanging="360"/>
      </w:pPr>
      <w:rPr>
        <w:rFonts w:ascii="Symbol" w:hAnsi="Symbol" w:hint="default"/>
      </w:rPr>
    </w:lvl>
    <w:lvl w:ilvl="1" w:tplc="7A78E15A" w:tentative="1">
      <w:start w:val="1"/>
      <w:numFmt w:val="bullet"/>
      <w:lvlText w:val="•"/>
      <w:lvlJc w:val="left"/>
      <w:pPr>
        <w:tabs>
          <w:tab w:val="num" w:pos="1080"/>
        </w:tabs>
        <w:ind w:left="1080" w:hanging="360"/>
      </w:pPr>
      <w:rPr>
        <w:rFonts w:ascii="Arial" w:hAnsi="Arial" w:hint="default"/>
      </w:rPr>
    </w:lvl>
    <w:lvl w:ilvl="2" w:tplc="E056CDAC" w:tentative="1">
      <w:start w:val="1"/>
      <w:numFmt w:val="bullet"/>
      <w:lvlText w:val="•"/>
      <w:lvlJc w:val="left"/>
      <w:pPr>
        <w:tabs>
          <w:tab w:val="num" w:pos="1800"/>
        </w:tabs>
        <w:ind w:left="1800" w:hanging="360"/>
      </w:pPr>
      <w:rPr>
        <w:rFonts w:ascii="Arial" w:hAnsi="Arial" w:hint="default"/>
      </w:rPr>
    </w:lvl>
    <w:lvl w:ilvl="3" w:tplc="F27E6E08" w:tentative="1">
      <w:start w:val="1"/>
      <w:numFmt w:val="bullet"/>
      <w:lvlText w:val="•"/>
      <w:lvlJc w:val="left"/>
      <w:pPr>
        <w:tabs>
          <w:tab w:val="num" w:pos="2520"/>
        </w:tabs>
        <w:ind w:left="2520" w:hanging="360"/>
      </w:pPr>
      <w:rPr>
        <w:rFonts w:ascii="Arial" w:hAnsi="Arial" w:hint="default"/>
      </w:rPr>
    </w:lvl>
    <w:lvl w:ilvl="4" w:tplc="82CEAF22" w:tentative="1">
      <w:start w:val="1"/>
      <w:numFmt w:val="bullet"/>
      <w:lvlText w:val="•"/>
      <w:lvlJc w:val="left"/>
      <w:pPr>
        <w:tabs>
          <w:tab w:val="num" w:pos="3240"/>
        </w:tabs>
        <w:ind w:left="3240" w:hanging="360"/>
      </w:pPr>
      <w:rPr>
        <w:rFonts w:ascii="Arial" w:hAnsi="Arial" w:hint="default"/>
      </w:rPr>
    </w:lvl>
    <w:lvl w:ilvl="5" w:tplc="29700568" w:tentative="1">
      <w:start w:val="1"/>
      <w:numFmt w:val="bullet"/>
      <w:lvlText w:val="•"/>
      <w:lvlJc w:val="left"/>
      <w:pPr>
        <w:tabs>
          <w:tab w:val="num" w:pos="3960"/>
        </w:tabs>
        <w:ind w:left="3960" w:hanging="360"/>
      </w:pPr>
      <w:rPr>
        <w:rFonts w:ascii="Arial" w:hAnsi="Arial" w:hint="default"/>
      </w:rPr>
    </w:lvl>
    <w:lvl w:ilvl="6" w:tplc="B2CCE81E" w:tentative="1">
      <w:start w:val="1"/>
      <w:numFmt w:val="bullet"/>
      <w:lvlText w:val="•"/>
      <w:lvlJc w:val="left"/>
      <w:pPr>
        <w:tabs>
          <w:tab w:val="num" w:pos="4680"/>
        </w:tabs>
        <w:ind w:left="4680" w:hanging="360"/>
      </w:pPr>
      <w:rPr>
        <w:rFonts w:ascii="Arial" w:hAnsi="Arial" w:hint="default"/>
      </w:rPr>
    </w:lvl>
    <w:lvl w:ilvl="7" w:tplc="4D10AC56" w:tentative="1">
      <w:start w:val="1"/>
      <w:numFmt w:val="bullet"/>
      <w:lvlText w:val="•"/>
      <w:lvlJc w:val="left"/>
      <w:pPr>
        <w:tabs>
          <w:tab w:val="num" w:pos="5400"/>
        </w:tabs>
        <w:ind w:left="5400" w:hanging="360"/>
      </w:pPr>
      <w:rPr>
        <w:rFonts w:ascii="Arial" w:hAnsi="Arial" w:hint="default"/>
      </w:rPr>
    </w:lvl>
    <w:lvl w:ilvl="8" w:tplc="DF0EBF2C"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58660284"/>
    <w:multiLevelType w:val="hybridMultilevel"/>
    <w:tmpl w:val="71CCFD2A"/>
    <w:lvl w:ilvl="0" w:tplc="D45679AE">
      <w:start w:val="1"/>
      <w:numFmt w:val="bullet"/>
      <w:lvlText w:val="•"/>
      <w:lvlJc w:val="left"/>
      <w:pPr>
        <w:tabs>
          <w:tab w:val="num" w:pos="1069"/>
        </w:tabs>
        <w:ind w:left="1069" w:hanging="360"/>
      </w:pPr>
      <w:rPr>
        <w:rFonts w:ascii="Arial" w:hAnsi="Arial" w:hint="default"/>
      </w:rPr>
    </w:lvl>
    <w:lvl w:ilvl="1" w:tplc="7A78E15A" w:tentative="1">
      <w:start w:val="1"/>
      <w:numFmt w:val="bullet"/>
      <w:lvlText w:val="•"/>
      <w:lvlJc w:val="left"/>
      <w:pPr>
        <w:tabs>
          <w:tab w:val="num" w:pos="1789"/>
        </w:tabs>
        <w:ind w:left="1789" w:hanging="360"/>
      </w:pPr>
      <w:rPr>
        <w:rFonts w:ascii="Arial" w:hAnsi="Arial" w:hint="default"/>
      </w:rPr>
    </w:lvl>
    <w:lvl w:ilvl="2" w:tplc="E056CDAC" w:tentative="1">
      <w:start w:val="1"/>
      <w:numFmt w:val="bullet"/>
      <w:lvlText w:val="•"/>
      <w:lvlJc w:val="left"/>
      <w:pPr>
        <w:tabs>
          <w:tab w:val="num" w:pos="2509"/>
        </w:tabs>
        <w:ind w:left="2509" w:hanging="360"/>
      </w:pPr>
      <w:rPr>
        <w:rFonts w:ascii="Arial" w:hAnsi="Arial" w:hint="default"/>
      </w:rPr>
    </w:lvl>
    <w:lvl w:ilvl="3" w:tplc="F27E6E08" w:tentative="1">
      <w:start w:val="1"/>
      <w:numFmt w:val="bullet"/>
      <w:lvlText w:val="•"/>
      <w:lvlJc w:val="left"/>
      <w:pPr>
        <w:tabs>
          <w:tab w:val="num" w:pos="3229"/>
        </w:tabs>
        <w:ind w:left="3229" w:hanging="360"/>
      </w:pPr>
      <w:rPr>
        <w:rFonts w:ascii="Arial" w:hAnsi="Arial" w:hint="default"/>
      </w:rPr>
    </w:lvl>
    <w:lvl w:ilvl="4" w:tplc="82CEAF22" w:tentative="1">
      <w:start w:val="1"/>
      <w:numFmt w:val="bullet"/>
      <w:lvlText w:val="•"/>
      <w:lvlJc w:val="left"/>
      <w:pPr>
        <w:tabs>
          <w:tab w:val="num" w:pos="3949"/>
        </w:tabs>
        <w:ind w:left="3949" w:hanging="360"/>
      </w:pPr>
      <w:rPr>
        <w:rFonts w:ascii="Arial" w:hAnsi="Arial" w:hint="default"/>
      </w:rPr>
    </w:lvl>
    <w:lvl w:ilvl="5" w:tplc="29700568" w:tentative="1">
      <w:start w:val="1"/>
      <w:numFmt w:val="bullet"/>
      <w:lvlText w:val="•"/>
      <w:lvlJc w:val="left"/>
      <w:pPr>
        <w:tabs>
          <w:tab w:val="num" w:pos="4669"/>
        </w:tabs>
        <w:ind w:left="4669" w:hanging="360"/>
      </w:pPr>
      <w:rPr>
        <w:rFonts w:ascii="Arial" w:hAnsi="Arial" w:hint="default"/>
      </w:rPr>
    </w:lvl>
    <w:lvl w:ilvl="6" w:tplc="B2CCE81E" w:tentative="1">
      <w:start w:val="1"/>
      <w:numFmt w:val="bullet"/>
      <w:lvlText w:val="•"/>
      <w:lvlJc w:val="left"/>
      <w:pPr>
        <w:tabs>
          <w:tab w:val="num" w:pos="5389"/>
        </w:tabs>
        <w:ind w:left="5389" w:hanging="360"/>
      </w:pPr>
      <w:rPr>
        <w:rFonts w:ascii="Arial" w:hAnsi="Arial" w:hint="default"/>
      </w:rPr>
    </w:lvl>
    <w:lvl w:ilvl="7" w:tplc="4D10AC56" w:tentative="1">
      <w:start w:val="1"/>
      <w:numFmt w:val="bullet"/>
      <w:lvlText w:val="•"/>
      <w:lvlJc w:val="left"/>
      <w:pPr>
        <w:tabs>
          <w:tab w:val="num" w:pos="6109"/>
        </w:tabs>
        <w:ind w:left="6109" w:hanging="360"/>
      </w:pPr>
      <w:rPr>
        <w:rFonts w:ascii="Arial" w:hAnsi="Arial" w:hint="default"/>
      </w:rPr>
    </w:lvl>
    <w:lvl w:ilvl="8" w:tplc="DF0EBF2C" w:tentative="1">
      <w:start w:val="1"/>
      <w:numFmt w:val="bullet"/>
      <w:lvlText w:val="•"/>
      <w:lvlJc w:val="left"/>
      <w:pPr>
        <w:tabs>
          <w:tab w:val="num" w:pos="6829"/>
        </w:tabs>
        <w:ind w:left="6829" w:hanging="360"/>
      </w:pPr>
      <w:rPr>
        <w:rFonts w:ascii="Arial" w:hAnsi="Arial" w:hint="default"/>
      </w:rPr>
    </w:lvl>
  </w:abstractNum>
  <w:abstractNum w:abstractNumId="23" w15:restartNumberingAfterBreak="0">
    <w:nsid w:val="5C7003A9"/>
    <w:multiLevelType w:val="hybridMultilevel"/>
    <w:tmpl w:val="3F74B4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5C957F98"/>
    <w:multiLevelType w:val="multilevel"/>
    <w:tmpl w:val="5F7201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8A0FB7"/>
    <w:multiLevelType w:val="hybridMultilevel"/>
    <w:tmpl w:val="16BEDE4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67352B24"/>
    <w:multiLevelType w:val="multilevel"/>
    <w:tmpl w:val="6FB6F874"/>
    <w:lvl w:ilvl="0">
      <w:start w:val="1"/>
      <w:numFmt w:val="decimal"/>
      <w:pStyle w:val="PEPPOLHeadding1"/>
      <w:lvlText w:val="%1."/>
      <w:lvlJc w:val="left"/>
      <w:pPr>
        <w:ind w:left="360" w:hanging="360"/>
      </w:pPr>
      <w:rPr>
        <w:rFonts w:hint="default"/>
      </w:rPr>
    </w:lvl>
    <w:lvl w:ilvl="1">
      <w:start w:val="1"/>
      <w:numFmt w:val="decimal"/>
      <w:pStyle w:val="PEPPOLHeadding2"/>
      <w:lvlText w:val="%1.%2. "/>
      <w:lvlJc w:val="left"/>
      <w:pPr>
        <w:ind w:left="792" w:hanging="432"/>
      </w:pPr>
      <w:rPr>
        <w:rFonts w:hint="default"/>
      </w:rPr>
    </w:lvl>
    <w:lvl w:ilvl="2">
      <w:start w:val="1"/>
      <w:numFmt w:val="decimal"/>
      <w:pStyle w:val="PEPPO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4E3623"/>
    <w:multiLevelType w:val="multilevel"/>
    <w:tmpl w:val="285A773A"/>
    <w:lvl w:ilvl="0">
      <w:start w:val="1"/>
      <w:numFmt w:val="decimal"/>
      <w:lvlText w:val="%1."/>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8567632"/>
    <w:multiLevelType w:val="hybridMultilevel"/>
    <w:tmpl w:val="CF8CA8DE"/>
    <w:lvl w:ilvl="0" w:tplc="0414000F">
      <w:start w:val="1"/>
      <w:numFmt w:val="decimal"/>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29" w15:restartNumberingAfterBreak="0">
    <w:nsid w:val="68E32C5B"/>
    <w:multiLevelType w:val="multilevel"/>
    <w:tmpl w:val="C48E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536D30"/>
    <w:multiLevelType w:val="hybridMultilevel"/>
    <w:tmpl w:val="0F940D0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BD11173"/>
    <w:multiLevelType w:val="multilevel"/>
    <w:tmpl w:val="1BC26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233BF1"/>
    <w:multiLevelType w:val="hybridMultilevel"/>
    <w:tmpl w:val="AF84F3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779F588E"/>
    <w:multiLevelType w:val="hybridMultilevel"/>
    <w:tmpl w:val="315C2796"/>
    <w:lvl w:ilvl="0" w:tplc="0C07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4"/>
  </w:num>
  <w:num w:numId="2">
    <w:abstractNumId w:val="26"/>
  </w:num>
  <w:num w:numId="3">
    <w:abstractNumId w:val="3"/>
  </w:num>
  <w:num w:numId="4">
    <w:abstractNumId w:val="3"/>
  </w:num>
  <w:num w:numId="5">
    <w:abstractNumId w:val="12"/>
  </w:num>
  <w:num w:numId="6">
    <w:abstractNumId w:val="28"/>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6"/>
  </w:num>
  <w:num w:numId="10">
    <w:abstractNumId w:val="1"/>
  </w:num>
  <w:num w:numId="11">
    <w:abstractNumId w:val="8"/>
  </w:num>
  <w:num w:numId="12">
    <w:abstractNumId w:val="32"/>
  </w:num>
  <w:num w:numId="13">
    <w:abstractNumId w:val="15"/>
  </w:num>
  <w:num w:numId="14">
    <w:abstractNumId w:val="27"/>
  </w:num>
  <w:num w:numId="15">
    <w:abstractNumId w:val="30"/>
  </w:num>
  <w:num w:numId="16">
    <w:abstractNumId w:val="4"/>
  </w:num>
  <w:num w:numId="17">
    <w:abstractNumId w:val="11"/>
  </w:num>
  <w:num w:numId="18">
    <w:abstractNumId w:val="9"/>
  </w:num>
  <w:num w:numId="19">
    <w:abstractNumId w:val="18"/>
  </w:num>
  <w:num w:numId="20">
    <w:abstractNumId w:val="31"/>
  </w:num>
  <w:num w:numId="21">
    <w:abstractNumId w:val="29"/>
  </w:num>
  <w:num w:numId="22">
    <w:abstractNumId w:val="2"/>
  </w:num>
  <w:num w:numId="23">
    <w:abstractNumId w:val="10"/>
  </w:num>
  <w:num w:numId="24">
    <w:abstractNumId w:val="6"/>
  </w:num>
  <w:num w:numId="25">
    <w:abstractNumId w:val="14"/>
  </w:num>
  <w:num w:numId="26">
    <w:abstractNumId w:val="20"/>
  </w:num>
  <w:num w:numId="27">
    <w:abstractNumId w:val="22"/>
  </w:num>
  <w:num w:numId="28">
    <w:abstractNumId w:val="17"/>
  </w:num>
  <w:num w:numId="29">
    <w:abstractNumId w:val="21"/>
  </w:num>
  <w:num w:numId="30">
    <w:abstractNumId w:val="13"/>
  </w:num>
  <w:num w:numId="31">
    <w:abstractNumId w:val="25"/>
  </w:num>
  <w:num w:numId="32">
    <w:abstractNumId w:val="5"/>
  </w:num>
  <w:num w:numId="33">
    <w:abstractNumId w:val="0"/>
  </w:num>
  <w:num w:numId="34">
    <w:abstractNumId w:val="7"/>
  </w:num>
  <w:num w:numId="35">
    <w:abstractNumId w:val="19"/>
  </w:num>
  <w:num w:numId="36">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nb-NO" w:vendorID="64" w:dllVersion="0" w:nlCheck="1" w:checkStyle="0"/>
  <w:activeWritingStyle w:appName="MSWord" w:lang="en-US" w:vendorID="64" w:dllVersion="0" w:nlCheck="1" w:checkStyle="0"/>
  <w:activeWritingStyle w:appName="MSWord" w:lang="de-DE" w:vendorID="64" w:dllVersion="6" w:nlCheck="1" w:checkStyle="1"/>
  <w:activeWritingStyle w:appName="MSWord" w:lang="de-DE" w:vendorID="64" w:dllVersion="0" w:nlCheck="1" w:checkStyle="0"/>
  <w:defaultTabStop w:val="709"/>
  <w:hyphenationZone w:val="425"/>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79D8"/>
    <w:rsid w:val="000104C6"/>
    <w:rsid w:val="00013118"/>
    <w:rsid w:val="00014F7E"/>
    <w:rsid w:val="000209FA"/>
    <w:rsid w:val="00023D7A"/>
    <w:rsid w:val="00026A71"/>
    <w:rsid w:val="00027065"/>
    <w:rsid w:val="00045D11"/>
    <w:rsid w:val="00046D61"/>
    <w:rsid w:val="00054F89"/>
    <w:rsid w:val="00057A4B"/>
    <w:rsid w:val="0006181E"/>
    <w:rsid w:val="00061854"/>
    <w:rsid w:val="000731EA"/>
    <w:rsid w:val="000765E9"/>
    <w:rsid w:val="00081C5F"/>
    <w:rsid w:val="0008661E"/>
    <w:rsid w:val="00093823"/>
    <w:rsid w:val="00095B4C"/>
    <w:rsid w:val="000A351D"/>
    <w:rsid w:val="000A3EC7"/>
    <w:rsid w:val="000A72C1"/>
    <w:rsid w:val="000B4D30"/>
    <w:rsid w:val="000D4AEB"/>
    <w:rsid w:val="000E5731"/>
    <w:rsid w:val="000F5AAB"/>
    <w:rsid w:val="001037ED"/>
    <w:rsid w:val="00104885"/>
    <w:rsid w:val="00105FF3"/>
    <w:rsid w:val="0011448B"/>
    <w:rsid w:val="00117E5A"/>
    <w:rsid w:val="00121A85"/>
    <w:rsid w:val="0013031F"/>
    <w:rsid w:val="00133DAB"/>
    <w:rsid w:val="00140C3E"/>
    <w:rsid w:val="00140C79"/>
    <w:rsid w:val="00140E4D"/>
    <w:rsid w:val="00147CA8"/>
    <w:rsid w:val="0015394D"/>
    <w:rsid w:val="00166D2E"/>
    <w:rsid w:val="001743E3"/>
    <w:rsid w:val="00175C20"/>
    <w:rsid w:val="001762CB"/>
    <w:rsid w:val="00186359"/>
    <w:rsid w:val="00194665"/>
    <w:rsid w:val="001A2630"/>
    <w:rsid w:val="001A3A4A"/>
    <w:rsid w:val="001A6E2C"/>
    <w:rsid w:val="001B2954"/>
    <w:rsid w:val="001C2DF2"/>
    <w:rsid w:val="001C365C"/>
    <w:rsid w:val="001E0DCB"/>
    <w:rsid w:val="001E2B5B"/>
    <w:rsid w:val="001E7005"/>
    <w:rsid w:val="001E71D4"/>
    <w:rsid w:val="001F036B"/>
    <w:rsid w:val="001F1D78"/>
    <w:rsid w:val="00201FA0"/>
    <w:rsid w:val="002029B1"/>
    <w:rsid w:val="00203A1D"/>
    <w:rsid w:val="00204BF2"/>
    <w:rsid w:val="00207EA3"/>
    <w:rsid w:val="00215B66"/>
    <w:rsid w:val="00223E22"/>
    <w:rsid w:val="00226F84"/>
    <w:rsid w:val="00233154"/>
    <w:rsid w:val="002410DD"/>
    <w:rsid w:val="002453B9"/>
    <w:rsid w:val="00260C5E"/>
    <w:rsid w:val="002643A5"/>
    <w:rsid w:val="00266FBB"/>
    <w:rsid w:val="00270CF9"/>
    <w:rsid w:val="0027158E"/>
    <w:rsid w:val="00276322"/>
    <w:rsid w:val="00281786"/>
    <w:rsid w:val="00286A7F"/>
    <w:rsid w:val="0029587F"/>
    <w:rsid w:val="00296171"/>
    <w:rsid w:val="002A20DE"/>
    <w:rsid w:val="002B2D18"/>
    <w:rsid w:val="002B54B4"/>
    <w:rsid w:val="002C4805"/>
    <w:rsid w:val="002D0961"/>
    <w:rsid w:val="002D1484"/>
    <w:rsid w:val="002D2632"/>
    <w:rsid w:val="002D2B5C"/>
    <w:rsid w:val="002D6297"/>
    <w:rsid w:val="002E393F"/>
    <w:rsid w:val="002E3E0D"/>
    <w:rsid w:val="002F54C1"/>
    <w:rsid w:val="003020CA"/>
    <w:rsid w:val="00324B1F"/>
    <w:rsid w:val="00325A0C"/>
    <w:rsid w:val="0033127D"/>
    <w:rsid w:val="0034175E"/>
    <w:rsid w:val="0034605A"/>
    <w:rsid w:val="003462D3"/>
    <w:rsid w:val="00354FA0"/>
    <w:rsid w:val="00357667"/>
    <w:rsid w:val="00363F95"/>
    <w:rsid w:val="003723A2"/>
    <w:rsid w:val="00385B21"/>
    <w:rsid w:val="00386348"/>
    <w:rsid w:val="003A0969"/>
    <w:rsid w:val="003A2934"/>
    <w:rsid w:val="003A3FC5"/>
    <w:rsid w:val="003A6BED"/>
    <w:rsid w:val="003B3D4E"/>
    <w:rsid w:val="003C3076"/>
    <w:rsid w:val="003C54E8"/>
    <w:rsid w:val="003D5EDF"/>
    <w:rsid w:val="003D71A9"/>
    <w:rsid w:val="003E4E9A"/>
    <w:rsid w:val="003F16CC"/>
    <w:rsid w:val="003F3A36"/>
    <w:rsid w:val="004115DF"/>
    <w:rsid w:val="004148BD"/>
    <w:rsid w:val="0041623C"/>
    <w:rsid w:val="00416F83"/>
    <w:rsid w:val="00425FE2"/>
    <w:rsid w:val="00430083"/>
    <w:rsid w:val="00431290"/>
    <w:rsid w:val="004314B7"/>
    <w:rsid w:val="00436323"/>
    <w:rsid w:val="004428EE"/>
    <w:rsid w:val="00446B17"/>
    <w:rsid w:val="0044741F"/>
    <w:rsid w:val="00455A25"/>
    <w:rsid w:val="004675DC"/>
    <w:rsid w:val="00467E51"/>
    <w:rsid w:val="00476089"/>
    <w:rsid w:val="00476CD8"/>
    <w:rsid w:val="004864A1"/>
    <w:rsid w:val="00487E8F"/>
    <w:rsid w:val="004961F2"/>
    <w:rsid w:val="00496E80"/>
    <w:rsid w:val="004A2A96"/>
    <w:rsid w:val="004B0433"/>
    <w:rsid w:val="004B74A9"/>
    <w:rsid w:val="004C268C"/>
    <w:rsid w:val="004C3145"/>
    <w:rsid w:val="004C5ACA"/>
    <w:rsid w:val="004C72EF"/>
    <w:rsid w:val="004D2008"/>
    <w:rsid w:val="004D3523"/>
    <w:rsid w:val="004D441B"/>
    <w:rsid w:val="004D4BF7"/>
    <w:rsid w:val="004E5315"/>
    <w:rsid w:val="004E5822"/>
    <w:rsid w:val="004E6898"/>
    <w:rsid w:val="004F0282"/>
    <w:rsid w:val="004F3E7E"/>
    <w:rsid w:val="00502C9E"/>
    <w:rsid w:val="0051711E"/>
    <w:rsid w:val="00523EE1"/>
    <w:rsid w:val="005263F2"/>
    <w:rsid w:val="00537BA3"/>
    <w:rsid w:val="00541921"/>
    <w:rsid w:val="00541A48"/>
    <w:rsid w:val="0054218B"/>
    <w:rsid w:val="00544FFA"/>
    <w:rsid w:val="00550F5B"/>
    <w:rsid w:val="00552B29"/>
    <w:rsid w:val="00553A41"/>
    <w:rsid w:val="00562D85"/>
    <w:rsid w:val="00564EF9"/>
    <w:rsid w:val="005740F1"/>
    <w:rsid w:val="00581CDC"/>
    <w:rsid w:val="005967CC"/>
    <w:rsid w:val="00597CBE"/>
    <w:rsid w:val="005B3EBA"/>
    <w:rsid w:val="005B3EC4"/>
    <w:rsid w:val="005C60EF"/>
    <w:rsid w:val="005D372F"/>
    <w:rsid w:val="005E5EE1"/>
    <w:rsid w:val="005F1DDB"/>
    <w:rsid w:val="005F34EA"/>
    <w:rsid w:val="005F7265"/>
    <w:rsid w:val="00607278"/>
    <w:rsid w:val="0061726A"/>
    <w:rsid w:val="006177B8"/>
    <w:rsid w:val="00625641"/>
    <w:rsid w:val="00636ED0"/>
    <w:rsid w:val="0063716D"/>
    <w:rsid w:val="00643BF6"/>
    <w:rsid w:val="00646831"/>
    <w:rsid w:val="00651429"/>
    <w:rsid w:val="00666EAA"/>
    <w:rsid w:val="00670431"/>
    <w:rsid w:val="00673660"/>
    <w:rsid w:val="00674904"/>
    <w:rsid w:val="00677E95"/>
    <w:rsid w:val="006A1712"/>
    <w:rsid w:val="006A195A"/>
    <w:rsid w:val="006A3062"/>
    <w:rsid w:val="006B431D"/>
    <w:rsid w:val="006B5C91"/>
    <w:rsid w:val="006B7CA0"/>
    <w:rsid w:val="006C3076"/>
    <w:rsid w:val="006D1906"/>
    <w:rsid w:val="006E0AB7"/>
    <w:rsid w:val="006E3556"/>
    <w:rsid w:val="007029C7"/>
    <w:rsid w:val="007041A0"/>
    <w:rsid w:val="00707F18"/>
    <w:rsid w:val="00722236"/>
    <w:rsid w:val="00730FE7"/>
    <w:rsid w:val="00732616"/>
    <w:rsid w:val="00732835"/>
    <w:rsid w:val="007441F4"/>
    <w:rsid w:val="00745EC6"/>
    <w:rsid w:val="00746AF7"/>
    <w:rsid w:val="00750EB3"/>
    <w:rsid w:val="0075182E"/>
    <w:rsid w:val="007576F1"/>
    <w:rsid w:val="007648B2"/>
    <w:rsid w:val="00767646"/>
    <w:rsid w:val="007707A2"/>
    <w:rsid w:val="00773571"/>
    <w:rsid w:val="007804BF"/>
    <w:rsid w:val="00784020"/>
    <w:rsid w:val="007858B0"/>
    <w:rsid w:val="00793CD8"/>
    <w:rsid w:val="00793E67"/>
    <w:rsid w:val="007B2C18"/>
    <w:rsid w:val="007C057A"/>
    <w:rsid w:val="007C3A2C"/>
    <w:rsid w:val="007D6873"/>
    <w:rsid w:val="007F4852"/>
    <w:rsid w:val="007F49A5"/>
    <w:rsid w:val="008047B4"/>
    <w:rsid w:val="008118A9"/>
    <w:rsid w:val="0081390C"/>
    <w:rsid w:val="00817325"/>
    <w:rsid w:val="008307AA"/>
    <w:rsid w:val="008312BD"/>
    <w:rsid w:val="00831C0B"/>
    <w:rsid w:val="00835A24"/>
    <w:rsid w:val="00847AB8"/>
    <w:rsid w:val="00865CA5"/>
    <w:rsid w:val="008671AE"/>
    <w:rsid w:val="008679E7"/>
    <w:rsid w:val="008758E5"/>
    <w:rsid w:val="008901F8"/>
    <w:rsid w:val="00896A80"/>
    <w:rsid w:val="008A73D1"/>
    <w:rsid w:val="008B3EE6"/>
    <w:rsid w:val="008C18AA"/>
    <w:rsid w:val="008C4628"/>
    <w:rsid w:val="008C4EAA"/>
    <w:rsid w:val="008E0E62"/>
    <w:rsid w:val="008E6253"/>
    <w:rsid w:val="008F092B"/>
    <w:rsid w:val="008F53E9"/>
    <w:rsid w:val="008F67E4"/>
    <w:rsid w:val="008F78C3"/>
    <w:rsid w:val="00904F08"/>
    <w:rsid w:val="00921BCA"/>
    <w:rsid w:val="0093212D"/>
    <w:rsid w:val="00933BD7"/>
    <w:rsid w:val="00936822"/>
    <w:rsid w:val="00941A77"/>
    <w:rsid w:val="00956A39"/>
    <w:rsid w:val="00960B61"/>
    <w:rsid w:val="009651D6"/>
    <w:rsid w:val="00965DBF"/>
    <w:rsid w:val="009842C1"/>
    <w:rsid w:val="00993ED7"/>
    <w:rsid w:val="00995E1B"/>
    <w:rsid w:val="009A0AAC"/>
    <w:rsid w:val="009A3BD5"/>
    <w:rsid w:val="009A7889"/>
    <w:rsid w:val="009B3A3A"/>
    <w:rsid w:val="009B7E01"/>
    <w:rsid w:val="009B7F91"/>
    <w:rsid w:val="009C21E4"/>
    <w:rsid w:val="009C30A1"/>
    <w:rsid w:val="009C6A41"/>
    <w:rsid w:val="009F26A2"/>
    <w:rsid w:val="009F5F3F"/>
    <w:rsid w:val="00A045FA"/>
    <w:rsid w:val="00A04C53"/>
    <w:rsid w:val="00A10474"/>
    <w:rsid w:val="00A201A8"/>
    <w:rsid w:val="00A226DE"/>
    <w:rsid w:val="00A2388A"/>
    <w:rsid w:val="00A260ED"/>
    <w:rsid w:val="00A30047"/>
    <w:rsid w:val="00A31637"/>
    <w:rsid w:val="00A31844"/>
    <w:rsid w:val="00A31B9D"/>
    <w:rsid w:val="00A3232D"/>
    <w:rsid w:val="00A347BA"/>
    <w:rsid w:val="00A4359C"/>
    <w:rsid w:val="00A46990"/>
    <w:rsid w:val="00A5385A"/>
    <w:rsid w:val="00A56939"/>
    <w:rsid w:val="00A804C8"/>
    <w:rsid w:val="00A858E8"/>
    <w:rsid w:val="00A87993"/>
    <w:rsid w:val="00A9246C"/>
    <w:rsid w:val="00A92960"/>
    <w:rsid w:val="00A93A1E"/>
    <w:rsid w:val="00A95C36"/>
    <w:rsid w:val="00A95CDD"/>
    <w:rsid w:val="00AA1284"/>
    <w:rsid w:val="00AA3E8F"/>
    <w:rsid w:val="00AB5189"/>
    <w:rsid w:val="00AC0BEF"/>
    <w:rsid w:val="00AC35D7"/>
    <w:rsid w:val="00AD26AE"/>
    <w:rsid w:val="00AD36B7"/>
    <w:rsid w:val="00AD674F"/>
    <w:rsid w:val="00AE0451"/>
    <w:rsid w:val="00AF2805"/>
    <w:rsid w:val="00AF4D8A"/>
    <w:rsid w:val="00AF61D5"/>
    <w:rsid w:val="00B013B2"/>
    <w:rsid w:val="00B01C01"/>
    <w:rsid w:val="00B03838"/>
    <w:rsid w:val="00B03B6D"/>
    <w:rsid w:val="00B2088D"/>
    <w:rsid w:val="00B317A1"/>
    <w:rsid w:val="00B35CBA"/>
    <w:rsid w:val="00B35DC6"/>
    <w:rsid w:val="00B43781"/>
    <w:rsid w:val="00B44CDF"/>
    <w:rsid w:val="00B47899"/>
    <w:rsid w:val="00B51DD3"/>
    <w:rsid w:val="00B63012"/>
    <w:rsid w:val="00B659B9"/>
    <w:rsid w:val="00B65DBB"/>
    <w:rsid w:val="00B702DE"/>
    <w:rsid w:val="00B72D3F"/>
    <w:rsid w:val="00B80C62"/>
    <w:rsid w:val="00B81887"/>
    <w:rsid w:val="00B87CFA"/>
    <w:rsid w:val="00B94257"/>
    <w:rsid w:val="00B95E5D"/>
    <w:rsid w:val="00BB1780"/>
    <w:rsid w:val="00BC1871"/>
    <w:rsid w:val="00BC6088"/>
    <w:rsid w:val="00BD395B"/>
    <w:rsid w:val="00BE7662"/>
    <w:rsid w:val="00BF5567"/>
    <w:rsid w:val="00C0311A"/>
    <w:rsid w:val="00C045C8"/>
    <w:rsid w:val="00C058CC"/>
    <w:rsid w:val="00C06D86"/>
    <w:rsid w:val="00C125A9"/>
    <w:rsid w:val="00C17758"/>
    <w:rsid w:val="00C31A0D"/>
    <w:rsid w:val="00C33D2B"/>
    <w:rsid w:val="00C35476"/>
    <w:rsid w:val="00C35516"/>
    <w:rsid w:val="00C43AA9"/>
    <w:rsid w:val="00C45F9D"/>
    <w:rsid w:val="00C568BC"/>
    <w:rsid w:val="00C57042"/>
    <w:rsid w:val="00C60E9E"/>
    <w:rsid w:val="00C629C9"/>
    <w:rsid w:val="00C63411"/>
    <w:rsid w:val="00C71B15"/>
    <w:rsid w:val="00C8233F"/>
    <w:rsid w:val="00C855E8"/>
    <w:rsid w:val="00C97275"/>
    <w:rsid w:val="00C97E2F"/>
    <w:rsid w:val="00CA01D5"/>
    <w:rsid w:val="00CB29B4"/>
    <w:rsid w:val="00CB2C26"/>
    <w:rsid w:val="00CB6E23"/>
    <w:rsid w:val="00CC55A5"/>
    <w:rsid w:val="00CC654F"/>
    <w:rsid w:val="00CC79AE"/>
    <w:rsid w:val="00CD14EE"/>
    <w:rsid w:val="00CD4EE0"/>
    <w:rsid w:val="00CF14B3"/>
    <w:rsid w:val="00D01F99"/>
    <w:rsid w:val="00D347AB"/>
    <w:rsid w:val="00D374FD"/>
    <w:rsid w:val="00D37CE2"/>
    <w:rsid w:val="00D40AB3"/>
    <w:rsid w:val="00D4415A"/>
    <w:rsid w:val="00D55393"/>
    <w:rsid w:val="00D63B98"/>
    <w:rsid w:val="00D66A31"/>
    <w:rsid w:val="00D713BD"/>
    <w:rsid w:val="00D7471B"/>
    <w:rsid w:val="00D74D6C"/>
    <w:rsid w:val="00D7599E"/>
    <w:rsid w:val="00D84290"/>
    <w:rsid w:val="00D92A48"/>
    <w:rsid w:val="00D979D8"/>
    <w:rsid w:val="00DA42E5"/>
    <w:rsid w:val="00DB537D"/>
    <w:rsid w:val="00DC385C"/>
    <w:rsid w:val="00DD0FF6"/>
    <w:rsid w:val="00DD2EEB"/>
    <w:rsid w:val="00DD5861"/>
    <w:rsid w:val="00DE0A4F"/>
    <w:rsid w:val="00DF0625"/>
    <w:rsid w:val="00DF32B7"/>
    <w:rsid w:val="00DF33F9"/>
    <w:rsid w:val="00DF47FD"/>
    <w:rsid w:val="00DF544E"/>
    <w:rsid w:val="00DF603D"/>
    <w:rsid w:val="00DF6E8B"/>
    <w:rsid w:val="00E03028"/>
    <w:rsid w:val="00E04B07"/>
    <w:rsid w:val="00E04B35"/>
    <w:rsid w:val="00E05FC3"/>
    <w:rsid w:val="00E12B7E"/>
    <w:rsid w:val="00E272BA"/>
    <w:rsid w:val="00E309EC"/>
    <w:rsid w:val="00E410BB"/>
    <w:rsid w:val="00E46816"/>
    <w:rsid w:val="00E46F0F"/>
    <w:rsid w:val="00E50FA4"/>
    <w:rsid w:val="00E66414"/>
    <w:rsid w:val="00E74994"/>
    <w:rsid w:val="00E76172"/>
    <w:rsid w:val="00E83589"/>
    <w:rsid w:val="00E958D5"/>
    <w:rsid w:val="00EA0E9E"/>
    <w:rsid w:val="00EA2061"/>
    <w:rsid w:val="00EA5E4A"/>
    <w:rsid w:val="00EB54A6"/>
    <w:rsid w:val="00EB79DF"/>
    <w:rsid w:val="00EC19BD"/>
    <w:rsid w:val="00EC2224"/>
    <w:rsid w:val="00EC37B4"/>
    <w:rsid w:val="00EC3F71"/>
    <w:rsid w:val="00EC6855"/>
    <w:rsid w:val="00EC6CDB"/>
    <w:rsid w:val="00EF4A91"/>
    <w:rsid w:val="00F00D98"/>
    <w:rsid w:val="00F06FA3"/>
    <w:rsid w:val="00F1084B"/>
    <w:rsid w:val="00F20C90"/>
    <w:rsid w:val="00F23300"/>
    <w:rsid w:val="00F30CA3"/>
    <w:rsid w:val="00F3152A"/>
    <w:rsid w:val="00F46A76"/>
    <w:rsid w:val="00F7287E"/>
    <w:rsid w:val="00F7301D"/>
    <w:rsid w:val="00F810BD"/>
    <w:rsid w:val="00F85DA2"/>
    <w:rsid w:val="00F92A13"/>
    <w:rsid w:val="00FA0DB7"/>
    <w:rsid w:val="00FB7368"/>
    <w:rsid w:val="00FC10C6"/>
    <w:rsid w:val="00FC4B15"/>
    <w:rsid w:val="00FD058B"/>
    <w:rsid w:val="00FD1DD3"/>
    <w:rsid w:val="00FD71E6"/>
    <w:rsid w:val="00FD733D"/>
    <w:rsid w:val="00FF2964"/>
    <w:rsid w:val="00FF4154"/>
    <w:rsid w:val="00FF702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7841BB"/>
  <w15:docId w15:val="{107D0963-C42D-4A2E-B17D-92711ACF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1A0"/>
    <w:pPr>
      <w:keepNext/>
      <w:keepLines/>
      <w:ind w:right="62"/>
      <w:outlineLvl w:val="0"/>
    </w:pPr>
    <w:rPr>
      <w:rFonts w:eastAsia="Times New Roman" w:cs="Calibri"/>
      <w:lang w:val="en-US" w:eastAsia="en-US"/>
    </w:rPr>
  </w:style>
  <w:style w:type="paragraph" w:styleId="Overskrift1">
    <w:name w:val="heading 1"/>
    <w:basedOn w:val="PEPPOLNormal"/>
    <w:next w:val="PEPPOLNormal"/>
    <w:link w:val="Overskrift1Tegn"/>
    <w:uiPriority w:val="99"/>
    <w:qFormat/>
    <w:rsid w:val="004314B7"/>
    <w:pPr>
      <w:spacing w:before="200"/>
      <w:outlineLvl w:val="0"/>
    </w:pPr>
    <w:rPr>
      <w:rFonts w:ascii="Cambria" w:eastAsia="Times New Roman" w:hAnsi="Cambria" w:cs="Cambria"/>
      <w:b/>
      <w:bCs/>
      <w:color w:val="253356" w:themeColor="accent1" w:themeShade="80"/>
      <w:sz w:val="32"/>
      <w:szCs w:val="28"/>
    </w:rPr>
  </w:style>
  <w:style w:type="paragraph" w:styleId="Overskrift2">
    <w:name w:val="heading 2"/>
    <w:basedOn w:val="PEPPOLNormal"/>
    <w:next w:val="PEPPOLNormal"/>
    <w:link w:val="Overskrift2Tegn"/>
    <w:uiPriority w:val="99"/>
    <w:qFormat/>
    <w:rsid w:val="004A2A96"/>
    <w:pPr>
      <w:spacing w:before="200"/>
      <w:outlineLvl w:val="1"/>
    </w:pPr>
    <w:rPr>
      <w:rFonts w:ascii="Cambria" w:eastAsia="Times New Roman" w:hAnsi="Cambria" w:cs="Cambria"/>
      <w:b/>
      <w:bCs/>
      <w:color w:val="253356" w:themeColor="accent1" w:themeShade="80"/>
      <w:sz w:val="26"/>
      <w:szCs w:val="26"/>
    </w:rPr>
  </w:style>
  <w:style w:type="paragraph" w:styleId="Overskrift3">
    <w:name w:val="heading 3"/>
    <w:basedOn w:val="PEPPOLNormal"/>
    <w:next w:val="PEPPOLNormal"/>
    <w:link w:val="Overskrift3Tegn"/>
    <w:uiPriority w:val="99"/>
    <w:qFormat/>
    <w:rsid w:val="00793E67"/>
    <w:pPr>
      <w:spacing w:before="200"/>
      <w:outlineLvl w:val="2"/>
    </w:pPr>
    <w:rPr>
      <w:rFonts w:ascii="Cambria" w:eastAsia="Times New Roman" w:hAnsi="Cambria" w:cs="Cambria"/>
      <w:b/>
      <w:bCs/>
      <w:color w:val="253356" w:themeColor="accent1" w:themeShade="80"/>
    </w:rPr>
  </w:style>
  <w:style w:type="paragraph" w:styleId="Overskrift4">
    <w:name w:val="heading 4"/>
    <w:basedOn w:val="Normal"/>
    <w:next w:val="Normal"/>
    <w:link w:val="Overskrift4Tegn"/>
    <w:uiPriority w:val="9"/>
    <w:unhideWhenUsed/>
    <w:qFormat/>
    <w:rsid w:val="001B2954"/>
    <w:pPr>
      <w:spacing w:before="240" w:after="60"/>
      <w:outlineLvl w:val="3"/>
    </w:pPr>
    <w:rPr>
      <w:rFonts w:asciiTheme="minorHAnsi" w:eastAsiaTheme="minorEastAsia" w:hAnsiTheme="minorHAnsi" w:cstheme="minorBidi"/>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rsid w:val="004314B7"/>
    <w:rPr>
      <w:rFonts w:ascii="Cambria" w:eastAsia="Times New Roman" w:hAnsi="Cambria" w:cs="Cambria"/>
      <w:b/>
      <w:bCs/>
      <w:color w:val="253356" w:themeColor="accent1" w:themeShade="80"/>
      <w:sz w:val="32"/>
      <w:szCs w:val="28"/>
      <w:lang w:val="en-GB" w:eastAsia="en-US"/>
    </w:rPr>
  </w:style>
  <w:style w:type="character" w:customStyle="1" w:styleId="Overskrift2Tegn">
    <w:name w:val="Overskrift 2 Tegn"/>
    <w:link w:val="Overskrift2"/>
    <w:uiPriority w:val="99"/>
    <w:rsid w:val="004A2A96"/>
    <w:rPr>
      <w:rFonts w:ascii="Cambria" w:eastAsia="Times New Roman" w:hAnsi="Cambria" w:cs="Cambria"/>
      <w:b/>
      <w:bCs/>
      <w:color w:val="253356" w:themeColor="accent1" w:themeShade="80"/>
      <w:sz w:val="26"/>
      <w:szCs w:val="26"/>
      <w:lang w:val="en-US" w:eastAsia="en-US"/>
    </w:rPr>
  </w:style>
  <w:style w:type="character" w:customStyle="1" w:styleId="Overskrift3Tegn">
    <w:name w:val="Overskrift 3 Tegn"/>
    <w:link w:val="Overskrift3"/>
    <w:uiPriority w:val="99"/>
    <w:rsid w:val="00A87993"/>
    <w:rPr>
      <w:rFonts w:ascii="Cambria" w:eastAsia="Times New Roman" w:hAnsi="Cambria" w:cs="Cambria"/>
      <w:b/>
      <w:bCs/>
      <w:color w:val="253356" w:themeColor="accent1" w:themeShade="80"/>
      <w:lang w:val="en-US" w:eastAsia="en-US"/>
    </w:rPr>
  </w:style>
  <w:style w:type="paragraph" w:styleId="Listeavsnitt">
    <w:name w:val="List Paragraph"/>
    <w:basedOn w:val="Normal"/>
    <w:uiPriority w:val="34"/>
    <w:qFormat/>
    <w:rsid w:val="00646831"/>
    <w:pPr>
      <w:ind w:left="720"/>
      <w:contextualSpacing/>
    </w:pPr>
  </w:style>
  <w:style w:type="paragraph" w:styleId="Sluttnotetekst">
    <w:name w:val="endnote text"/>
    <w:basedOn w:val="Normal"/>
    <w:link w:val="SluttnotetekstTegn"/>
    <w:uiPriority w:val="99"/>
    <w:semiHidden/>
    <w:rsid w:val="00057A4B"/>
  </w:style>
  <w:style w:type="character" w:customStyle="1" w:styleId="SluttnotetekstTegn">
    <w:name w:val="Sluttnotetekst Tegn"/>
    <w:link w:val="Sluttnotetekst"/>
    <w:uiPriority w:val="99"/>
    <w:semiHidden/>
    <w:rsid w:val="00057A4B"/>
    <w:rPr>
      <w:sz w:val="20"/>
      <w:szCs w:val="20"/>
    </w:rPr>
  </w:style>
  <w:style w:type="character" w:styleId="Sluttnotereferanse">
    <w:name w:val="endnote reference"/>
    <w:uiPriority w:val="99"/>
    <w:semiHidden/>
    <w:rsid w:val="00057A4B"/>
    <w:rPr>
      <w:vertAlign w:val="superscript"/>
    </w:rPr>
  </w:style>
  <w:style w:type="paragraph" w:customStyle="1" w:styleId="TableContents">
    <w:name w:val="Table Contents"/>
    <w:basedOn w:val="Normal"/>
    <w:uiPriority w:val="99"/>
    <w:rsid w:val="006D1906"/>
    <w:pPr>
      <w:suppressLineNumbers/>
      <w:suppressAutoHyphens/>
    </w:pPr>
    <w:rPr>
      <w:rFonts w:ascii="Arial" w:hAnsi="Arial" w:cs="Arial"/>
      <w:lang w:eastAsia="ar-SA"/>
    </w:rPr>
  </w:style>
  <w:style w:type="table" w:styleId="Tabellrutenett">
    <w:name w:val="Table Grid"/>
    <w:basedOn w:val="Vanligtabell"/>
    <w:uiPriority w:val="99"/>
    <w:rsid w:val="001F036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rsid w:val="006E3556"/>
    <w:rPr>
      <w:rFonts w:ascii="Tahoma" w:hAnsi="Tahoma" w:cs="Tahoma"/>
      <w:sz w:val="16"/>
      <w:szCs w:val="16"/>
    </w:rPr>
  </w:style>
  <w:style w:type="character" w:customStyle="1" w:styleId="BobletekstTegn">
    <w:name w:val="Bobletekst Tegn"/>
    <w:link w:val="Bobletekst"/>
    <w:uiPriority w:val="99"/>
    <w:semiHidden/>
    <w:rsid w:val="006E3556"/>
    <w:rPr>
      <w:rFonts w:ascii="Tahoma" w:hAnsi="Tahoma" w:cs="Tahoma"/>
      <w:sz w:val="16"/>
      <w:szCs w:val="16"/>
    </w:rPr>
  </w:style>
  <w:style w:type="paragraph" w:styleId="Topptekst">
    <w:name w:val="header"/>
    <w:basedOn w:val="Normal"/>
    <w:link w:val="TopptekstTegn"/>
    <w:uiPriority w:val="99"/>
    <w:rsid w:val="005967CC"/>
    <w:pPr>
      <w:tabs>
        <w:tab w:val="center" w:pos="4536"/>
        <w:tab w:val="right" w:pos="9072"/>
      </w:tabs>
    </w:pPr>
  </w:style>
  <w:style w:type="character" w:customStyle="1" w:styleId="TopptekstTegn">
    <w:name w:val="Topptekst Tegn"/>
    <w:basedOn w:val="Standardskriftforavsnitt"/>
    <w:link w:val="Topptekst"/>
    <w:uiPriority w:val="99"/>
    <w:rsid w:val="005967CC"/>
  </w:style>
  <w:style w:type="paragraph" w:styleId="Bunntekst">
    <w:name w:val="footer"/>
    <w:basedOn w:val="Normal"/>
    <w:link w:val="BunntekstTegn"/>
    <w:uiPriority w:val="99"/>
    <w:rsid w:val="005967CC"/>
    <w:pPr>
      <w:tabs>
        <w:tab w:val="center" w:pos="4536"/>
        <w:tab w:val="right" w:pos="9072"/>
      </w:tabs>
    </w:pPr>
  </w:style>
  <w:style w:type="character" w:customStyle="1" w:styleId="BunntekstTegn">
    <w:name w:val="Bunntekst Tegn"/>
    <w:basedOn w:val="Standardskriftforavsnitt"/>
    <w:link w:val="Bunntekst"/>
    <w:uiPriority w:val="99"/>
    <w:rsid w:val="005967CC"/>
  </w:style>
  <w:style w:type="paragraph" w:styleId="NormalWeb">
    <w:name w:val="Normal (Web)"/>
    <w:basedOn w:val="Normal"/>
    <w:uiPriority w:val="99"/>
    <w:semiHidden/>
    <w:rsid w:val="00DC385C"/>
    <w:pPr>
      <w:spacing w:before="100" w:beforeAutospacing="1" w:after="100" w:afterAutospacing="1"/>
    </w:pPr>
    <w:rPr>
      <w:rFonts w:ascii="Times New Roman" w:hAnsi="Times New Roman" w:cs="Times New Roman"/>
      <w:sz w:val="24"/>
      <w:szCs w:val="24"/>
      <w:lang w:eastAsia="nb-NO"/>
    </w:rPr>
  </w:style>
  <w:style w:type="character" w:customStyle="1" w:styleId="Ledetekst">
    <w:name w:val="Ledetekst"/>
    <w:uiPriority w:val="99"/>
    <w:rsid w:val="00651429"/>
    <w:rPr>
      <w:rFonts w:ascii="Arial" w:hAnsi="Arial" w:cs="Arial"/>
      <w:sz w:val="16"/>
      <w:szCs w:val="16"/>
      <w:lang w:val="en-GB"/>
    </w:rPr>
  </w:style>
  <w:style w:type="paragraph" w:customStyle="1" w:styleId="Adressefelt">
    <w:name w:val="Adressefelt"/>
    <w:basedOn w:val="Normal"/>
    <w:uiPriority w:val="99"/>
    <w:rsid w:val="00651429"/>
    <w:rPr>
      <w:rFonts w:ascii="Arial" w:hAnsi="Arial" w:cs="Arial"/>
      <w:lang w:val="en-GB"/>
    </w:rPr>
  </w:style>
  <w:style w:type="paragraph" w:customStyle="1" w:styleId="Signatur">
    <w:name w:val="Signatur"/>
    <w:basedOn w:val="Normal"/>
    <w:uiPriority w:val="99"/>
    <w:rsid w:val="00651429"/>
    <w:pPr>
      <w:tabs>
        <w:tab w:val="left" w:pos="4820"/>
      </w:tabs>
    </w:pPr>
    <w:rPr>
      <w:rFonts w:ascii="Arial" w:hAnsi="Arial" w:cs="Arial"/>
      <w:lang w:val="en-GB"/>
    </w:rPr>
  </w:style>
  <w:style w:type="character" w:styleId="Merknadsreferanse">
    <w:name w:val="annotation reference"/>
    <w:uiPriority w:val="99"/>
    <w:semiHidden/>
    <w:rsid w:val="001E0DCB"/>
    <w:rPr>
      <w:sz w:val="16"/>
      <w:szCs w:val="16"/>
    </w:rPr>
  </w:style>
  <w:style w:type="paragraph" w:styleId="Merknadstekst">
    <w:name w:val="annotation text"/>
    <w:basedOn w:val="Normal"/>
    <w:link w:val="MerknadstekstTegn"/>
    <w:uiPriority w:val="99"/>
    <w:semiHidden/>
    <w:rsid w:val="001E0DCB"/>
  </w:style>
  <w:style w:type="character" w:customStyle="1" w:styleId="MerknadstekstTegn">
    <w:name w:val="Merknadstekst Tegn"/>
    <w:link w:val="Merknadstekst"/>
    <w:uiPriority w:val="99"/>
    <w:semiHidden/>
    <w:rsid w:val="001E0DCB"/>
    <w:rPr>
      <w:sz w:val="20"/>
      <w:szCs w:val="20"/>
    </w:rPr>
  </w:style>
  <w:style w:type="paragraph" w:styleId="Kommentaremne">
    <w:name w:val="annotation subject"/>
    <w:basedOn w:val="Merknadstekst"/>
    <w:next w:val="Merknadstekst"/>
    <w:link w:val="KommentaremneTegn"/>
    <w:uiPriority w:val="99"/>
    <w:semiHidden/>
    <w:rsid w:val="001E0DCB"/>
    <w:rPr>
      <w:b/>
      <w:bCs/>
    </w:rPr>
  </w:style>
  <w:style w:type="character" w:customStyle="1" w:styleId="KommentaremneTegn">
    <w:name w:val="Kommentaremne Tegn"/>
    <w:link w:val="Kommentaremne"/>
    <w:uiPriority w:val="99"/>
    <w:semiHidden/>
    <w:rsid w:val="001E0DCB"/>
    <w:rPr>
      <w:b/>
      <w:bCs/>
      <w:sz w:val="20"/>
      <w:szCs w:val="20"/>
    </w:rPr>
  </w:style>
  <w:style w:type="character" w:styleId="Hyperkobling">
    <w:name w:val="Hyperlink"/>
    <w:uiPriority w:val="99"/>
    <w:rsid w:val="00226F84"/>
    <w:rPr>
      <w:color w:val="0000FF"/>
      <w:u w:val="single"/>
    </w:rPr>
  </w:style>
  <w:style w:type="paragraph" w:customStyle="1" w:styleId="Address">
    <w:name w:val="Address"/>
    <w:link w:val="AddressTegn"/>
    <w:qFormat/>
    <w:rsid w:val="001B2954"/>
    <w:pPr>
      <w:framePr w:wrap="around" w:vAnchor="page" w:hAnchor="margin" w:y="15480"/>
      <w:ind w:left="993"/>
      <w:suppressOverlap/>
    </w:pPr>
    <w:rPr>
      <w:rFonts w:eastAsia="Times New Roman" w:cs="Calibri"/>
      <w:noProof/>
      <w:lang w:val="en-US" w:eastAsia="en-US"/>
    </w:rPr>
  </w:style>
  <w:style w:type="character" w:customStyle="1" w:styleId="Overskrift4Tegn">
    <w:name w:val="Overskrift 4 Tegn"/>
    <w:basedOn w:val="Standardskriftforavsnitt"/>
    <w:link w:val="Overskrift4"/>
    <w:uiPriority w:val="9"/>
    <w:rsid w:val="001B2954"/>
    <w:rPr>
      <w:rFonts w:asciiTheme="minorHAnsi" w:eastAsiaTheme="minorEastAsia" w:hAnsiTheme="minorHAnsi" w:cstheme="minorBidi"/>
      <w:b/>
      <w:bCs/>
      <w:sz w:val="28"/>
      <w:szCs w:val="28"/>
      <w:lang w:val="en-US" w:eastAsia="en-US"/>
    </w:rPr>
  </w:style>
  <w:style w:type="character" w:customStyle="1" w:styleId="AddressTegn">
    <w:name w:val="Address Tegn"/>
    <w:basedOn w:val="Standardskriftforavsnitt"/>
    <w:link w:val="Address"/>
    <w:rsid w:val="001B2954"/>
    <w:rPr>
      <w:rFonts w:eastAsia="Times New Roman" w:cs="Calibri"/>
      <w:noProof/>
      <w:lang w:val="en-US" w:eastAsia="en-US"/>
    </w:rPr>
  </w:style>
  <w:style w:type="paragraph" w:customStyle="1" w:styleId="PEPPOLNormal">
    <w:name w:val="PEPPOL_Normal"/>
    <w:link w:val="PEPPOLNormalTegn"/>
    <w:qFormat/>
    <w:rsid w:val="00C629C9"/>
    <w:pPr>
      <w:tabs>
        <w:tab w:val="left" w:pos="851"/>
        <w:tab w:val="left" w:pos="1418"/>
        <w:tab w:val="left" w:pos="1985"/>
        <w:tab w:val="left" w:pos="2552"/>
        <w:tab w:val="left" w:pos="3119"/>
        <w:tab w:val="left" w:pos="3686"/>
        <w:tab w:val="decimal" w:pos="5954"/>
        <w:tab w:val="decimal" w:pos="7088"/>
        <w:tab w:val="decimal" w:pos="8222"/>
      </w:tabs>
      <w:spacing w:before="60" w:after="120"/>
      <w:ind w:left="567" w:right="567"/>
    </w:pPr>
    <w:rPr>
      <w:rFonts w:eastAsiaTheme="minorHAnsi" w:cs="Calibri"/>
      <w:sz w:val="22"/>
      <w:lang w:val="en-GB" w:eastAsia="en-US"/>
    </w:rPr>
  </w:style>
  <w:style w:type="paragraph" w:customStyle="1" w:styleId="PEPPOLTOP">
    <w:name w:val="PEPPOL_TOP"/>
    <w:link w:val="PEPPOLTOPTegn"/>
    <w:qFormat/>
    <w:rsid w:val="000731EA"/>
    <w:pPr>
      <w:tabs>
        <w:tab w:val="right" w:pos="10490"/>
      </w:tabs>
    </w:pPr>
    <w:rPr>
      <w:rFonts w:eastAsia="Times New Roman" w:cs="Calibri"/>
      <w:noProof/>
    </w:rPr>
  </w:style>
  <w:style w:type="character" w:customStyle="1" w:styleId="PEPPOLNormalTegn">
    <w:name w:val="PEPPOL_Normal Tegn"/>
    <w:basedOn w:val="Standardskriftforavsnitt"/>
    <w:link w:val="PEPPOLNormal"/>
    <w:rsid w:val="00C629C9"/>
    <w:rPr>
      <w:rFonts w:eastAsiaTheme="minorHAnsi" w:cs="Calibri"/>
      <w:sz w:val="22"/>
      <w:lang w:val="en-GB" w:eastAsia="en-US"/>
    </w:rPr>
  </w:style>
  <w:style w:type="paragraph" w:styleId="Ingenmellomrom">
    <w:name w:val="No Spacing"/>
    <w:link w:val="IngenmellomromTegn"/>
    <w:uiPriority w:val="1"/>
    <w:qFormat/>
    <w:rsid w:val="00784020"/>
    <w:rPr>
      <w:rFonts w:asciiTheme="minorHAnsi" w:eastAsiaTheme="minorEastAsia" w:hAnsiTheme="minorHAnsi" w:cstheme="minorBidi"/>
      <w:sz w:val="22"/>
      <w:szCs w:val="22"/>
    </w:rPr>
  </w:style>
  <w:style w:type="character" w:customStyle="1" w:styleId="PEPPOLTOPTegn">
    <w:name w:val="PEPPOL_TOP Tegn"/>
    <w:basedOn w:val="TopptekstTegn"/>
    <w:link w:val="PEPPOLTOP"/>
    <w:rsid w:val="000731EA"/>
    <w:rPr>
      <w:rFonts w:eastAsia="Times New Roman" w:cs="Calibri"/>
      <w:noProof/>
    </w:rPr>
  </w:style>
  <w:style w:type="character" w:customStyle="1" w:styleId="IngenmellomromTegn">
    <w:name w:val="Ingen mellomrom Tegn"/>
    <w:basedOn w:val="Standardskriftforavsnitt"/>
    <w:link w:val="Ingenmellomrom"/>
    <w:uiPriority w:val="1"/>
    <w:rsid w:val="00784020"/>
    <w:rPr>
      <w:rFonts w:asciiTheme="minorHAnsi" w:eastAsiaTheme="minorEastAsia" w:hAnsiTheme="minorHAnsi" w:cstheme="minorBidi"/>
      <w:sz w:val="22"/>
      <w:szCs w:val="22"/>
    </w:rPr>
  </w:style>
  <w:style w:type="paragraph" w:customStyle="1" w:styleId="PEPPOLTITTLE">
    <w:name w:val="PEPPOL TITTLE"/>
    <w:basedOn w:val="Normal"/>
    <w:next w:val="PEPPOLSUBTITLE"/>
    <w:link w:val="PEPPOLTITTLETegn"/>
    <w:qFormat/>
    <w:rsid w:val="005C60EF"/>
    <w:pPr>
      <w:keepNext w:val="0"/>
      <w:keepLines w:val="0"/>
      <w:spacing w:after="240"/>
      <w:ind w:right="0"/>
      <w:jc w:val="center"/>
      <w:outlineLvl w:val="9"/>
    </w:pPr>
    <w:rPr>
      <w:rFonts w:eastAsiaTheme="majorEastAsia" w:cstheme="majorBidi"/>
      <w:color w:val="253356" w:themeColor="accent1" w:themeShade="80"/>
      <w:sz w:val="72"/>
      <w:szCs w:val="72"/>
      <w:lang w:eastAsia="nb-NO"/>
    </w:rPr>
  </w:style>
  <w:style w:type="paragraph" w:customStyle="1" w:styleId="PEPPOLSUBTITLE">
    <w:name w:val="PEPPOL_SUBTITLE"/>
    <w:basedOn w:val="Ingenmellomrom"/>
    <w:link w:val="PEPPOLSUBTITLETegn"/>
    <w:autoRedefine/>
    <w:qFormat/>
    <w:rsid w:val="00276322"/>
    <w:pPr>
      <w:jc w:val="center"/>
    </w:pPr>
    <w:rPr>
      <w:color w:val="253356" w:themeColor="accent1" w:themeShade="80"/>
      <w:sz w:val="32"/>
      <w:szCs w:val="28"/>
      <w:lang w:val="en-GB"/>
    </w:rPr>
  </w:style>
  <w:style w:type="character" w:customStyle="1" w:styleId="PEPPOLTITTLETegn">
    <w:name w:val="PEPPOL TITTLE Tegn"/>
    <w:basedOn w:val="Standardskriftforavsnitt"/>
    <w:link w:val="PEPPOLTITTLE"/>
    <w:rsid w:val="005C60EF"/>
    <w:rPr>
      <w:rFonts w:eastAsiaTheme="majorEastAsia" w:cstheme="majorBidi"/>
      <w:color w:val="253356" w:themeColor="accent1" w:themeShade="80"/>
      <w:sz w:val="72"/>
      <w:szCs w:val="72"/>
      <w:lang w:val="en-US"/>
    </w:rPr>
  </w:style>
  <w:style w:type="paragraph" w:styleId="Tittel">
    <w:name w:val="Title"/>
    <w:basedOn w:val="PEPPOLTITTLE"/>
    <w:next w:val="Normal"/>
    <w:link w:val="TittelTegn"/>
    <w:uiPriority w:val="10"/>
    <w:qFormat/>
    <w:rsid w:val="00831C0B"/>
  </w:style>
  <w:style w:type="character" w:customStyle="1" w:styleId="PEPPOLSUBTITLETegn">
    <w:name w:val="PEPPOL_SUBTITLE Tegn"/>
    <w:basedOn w:val="IngenmellomromTegn"/>
    <w:link w:val="PEPPOLSUBTITLE"/>
    <w:rsid w:val="00276322"/>
    <w:rPr>
      <w:rFonts w:asciiTheme="minorHAnsi" w:eastAsiaTheme="minorEastAsia" w:hAnsiTheme="minorHAnsi" w:cstheme="minorBidi"/>
      <w:color w:val="253356" w:themeColor="accent1" w:themeShade="80"/>
      <w:sz w:val="32"/>
      <w:szCs w:val="28"/>
      <w:lang w:val="en-GB"/>
    </w:rPr>
  </w:style>
  <w:style w:type="character" w:customStyle="1" w:styleId="TittelTegn">
    <w:name w:val="Tittel Tegn"/>
    <w:basedOn w:val="Standardskriftforavsnitt"/>
    <w:link w:val="Tittel"/>
    <w:uiPriority w:val="10"/>
    <w:rsid w:val="00831C0B"/>
    <w:rPr>
      <w:rFonts w:eastAsiaTheme="majorEastAsia" w:cstheme="majorBidi"/>
      <w:color w:val="253356" w:themeColor="accent1" w:themeShade="80"/>
      <w:sz w:val="96"/>
      <w:szCs w:val="72"/>
    </w:rPr>
  </w:style>
  <w:style w:type="paragraph" w:customStyle="1" w:styleId="Default">
    <w:name w:val="Default"/>
    <w:rsid w:val="009C21E4"/>
    <w:pPr>
      <w:autoSpaceDE w:val="0"/>
      <w:autoSpaceDN w:val="0"/>
      <w:adjustRightInd w:val="0"/>
    </w:pPr>
    <w:rPr>
      <w:rFonts w:ascii="Arial" w:hAnsi="Arial" w:cs="Arial"/>
      <w:color w:val="000000"/>
      <w:sz w:val="24"/>
      <w:szCs w:val="24"/>
    </w:rPr>
  </w:style>
  <w:style w:type="character" w:customStyle="1" w:styleId="hps">
    <w:name w:val="hps"/>
    <w:basedOn w:val="Standardskriftforavsnitt"/>
    <w:uiPriority w:val="99"/>
    <w:rsid w:val="00455A25"/>
  </w:style>
  <w:style w:type="paragraph" w:styleId="Overskriftforinnholdsfortegnelse">
    <w:name w:val="TOC Heading"/>
    <w:basedOn w:val="Overskrift1"/>
    <w:next w:val="Normal"/>
    <w:uiPriority w:val="39"/>
    <w:unhideWhenUsed/>
    <w:qFormat/>
    <w:rsid w:val="00276322"/>
    <w:pPr>
      <w:spacing w:before="240" w:after="0" w:line="259" w:lineRule="auto"/>
      <w:ind w:left="0" w:right="0"/>
      <w:outlineLvl w:val="9"/>
    </w:pPr>
    <w:rPr>
      <w:rFonts w:asciiTheme="majorHAnsi" w:eastAsiaTheme="majorEastAsia" w:hAnsiTheme="majorHAnsi" w:cstheme="majorBidi"/>
      <w:b w:val="0"/>
      <w:bCs w:val="0"/>
      <w:color w:val="374C80" w:themeColor="accent1" w:themeShade="BF"/>
      <w:szCs w:val="32"/>
      <w:lang w:val="nb-NO" w:eastAsia="nb-NO"/>
    </w:rPr>
  </w:style>
  <w:style w:type="paragraph" w:styleId="INNH1">
    <w:name w:val="toc 1"/>
    <w:basedOn w:val="PEPPOLNormal"/>
    <w:next w:val="PEPPOLNormal"/>
    <w:autoRedefine/>
    <w:uiPriority w:val="39"/>
    <w:unhideWhenUsed/>
    <w:rsid w:val="00095B4C"/>
    <w:pPr>
      <w:tabs>
        <w:tab w:val="clear" w:pos="1418"/>
        <w:tab w:val="clear" w:pos="1985"/>
        <w:tab w:val="clear" w:pos="2552"/>
        <w:tab w:val="clear" w:pos="3119"/>
        <w:tab w:val="clear" w:pos="3686"/>
        <w:tab w:val="clear" w:pos="5954"/>
        <w:tab w:val="clear" w:pos="7088"/>
        <w:tab w:val="clear" w:pos="8222"/>
        <w:tab w:val="right" w:leader="dot" w:pos="10621"/>
      </w:tabs>
      <w:spacing w:after="100"/>
    </w:pPr>
  </w:style>
  <w:style w:type="paragraph" w:styleId="INNH2">
    <w:name w:val="toc 2"/>
    <w:basedOn w:val="Normal"/>
    <w:next w:val="Normal"/>
    <w:autoRedefine/>
    <w:uiPriority w:val="39"/>
    <w:unhideWhenUsed/>
    <w:rsid w:val="003A2934"/>
    <w:pPr>
      <w:tabs>
        <w:tab w:val="left" w:pos="1100"/>
        <w:tab w:val="left" w:pos="1540"/>
        <w:tab w:val="right" w:leader="dot" w:pos="10621"/>
      </w:tabs>
      <w:spacing w:after="100"/>
      <w:ind w:left="709"/>
    </w:pPr>
    <w:rPr>
      <w:noProof/>
      <w:lang w:val="en-GB"/>
    </w:rPr>
  </w:style>
  <w:style w:type="paragraph" w:styleId="INNH3">
    <w:name w:val="toc 3"/>
    <w:basedOn w:val="Normal"/>
    <w:next w:val="Normal"/>
    <w:autoRedefine/>
    <w:uiPriority w:val="39"/>
    <w:unhideWhenUsed/>
    <w:rsid w:val="003A2934"/>
    <w:pPr>
      <w:tabs>
        <w:tab w:val="left" w:pos="1418"/>
        <w:tab w:val="left" w:pos="1952"/>
        <w:tab w:val="right" w:leader="dot" w:pos="10621"/>
      </w:tabs>
      <w:spacing w:after="100"/>
      <w:ind w:left="851"/>
    </w:pPr>
  </w:style>
  <w:style w:type="paragraph" w:customStyle="1" w:styleId="PEPPOLTABELLER">
    <w:name w:val="PEPPOL _ TABELLER"/>
    <w:basedOn w:val="PEPPOLNormal"/>
    <w:link w:val="PEPPOLTABELLERTegn"/>
    <w:qFormat/>
    <w:rsid w:val="00C35476"/>
    <w:pPr>
      <w:spacing w:before="40" w:after="40"/>
      <w:ind w:left="96" w:right="130"/>
    </w:pPr>
    <w:rPr>
      <w:rFonts w:asciiTheme="minorHAnsi" w:hAnsiTheme="minorHAnsi"/>
      <w:szCs w:val="22"/>
    </w:rPr>
  </w:style>
  <w:style w:type="character" w:customStyle="1" w:styleId="PEPPOLTABELLERTegn">
    <w:name w:val="PEPPOL _ TABELLER Tegn"/>
    <w:basedOn w:val="PEPPOLNormalTegn"/>
    <w:link w:val="PEPPOLTABELLER"/>
    <w:rsid w:val="00C35476"/>
    <w:rPr>
      <w:rFonts w:asciiTheme="minorHAnsi" w:eastAsiaTheme="minorHAnsi" w:hAnsiTheme="minorHAnsi" w:cs="Calibri"/>
      <w:sz w:val="22"/>
      <w:szCs w:val="22"/>
      <w:lang w:val="en-GB" w:eastAsia="en-US"/>
    </w:rPr>
  </w:style>
  <w:style w:type="paragraph" w:customStyle="1" w:styleId="PEPPOLHeadding1">
    <w:name w:val="PEPPOL_Headding_1"/>
    <w:basedOn w:val="PEPPOLNormal"/>
    <w:next w:val="PEPPOLNormal"/>
    <w:link w:val="PEPPOLHeadding1Tegn"/>
    <w:qFormat/>
    <w:rsid w:val="004C268C"/>
    <w:pPr>
      <w:numPr>
        <w:numId w:val="2"/>
      </w:numPr>
      <w:spacing w:before="200"/>
      <w:ind w:left="993"/>
      <w:outlineLvl w:val="0"/>
    </w:pPr>
    <w:rPr>
      <w:b/>
      <w:color w:val="253356"/>
      <w:sz w:val="32"/>
    </w:rPr>
  </w:style>
  <w:style w:type="paragraph" w:customStyle="1" w:styleId="PEPPOLHeadding2">
    <w:name w:val="PEPPOL_Headding_2"/>
    <w:basedOn w:val="PEPPOLHeadding1"/>
    <w:next w:val="PEPPOLNormal"/>
    <w:link w:val="PEPPOLHeadding2Tegn"/>
    <w:qFormat/>
    <w:rsid w:val="00C629C9"/>
    <w:pPr>
      <w:numPr>
        <w:ilvl w:val="1"/>
      </w:numPr>
      <w:tabs>
        <w:tab w:val="left" w:pos="993"/>
      </w:tabs>
      <w:suppressAutoHyphens/>
      <w:ind w:left="998" w:hanging="431"/>
      <w:outlineLvl w:val="1"/>
    </w:pPr>
    <w:rPr>
      <w:sz w:val="28"/>
    </w:rPr>
  </w:style>
  <w:style w:type="character" w:customStyle="1" w:styleId="PEPPOLHeadding1Tegn">
    <w:name w:val="PEPPOL_Headding_1 Tegn"/>
    <w:basedOn w:val="PEPPOLNormalTegn"/>
    <w:link w:val="PEPPOLHeadding1"/>
    <w:rsid w:val="004C268C"/>
    <w:rPr>
      <w:rFonts w:eastAsiaTheme="minorHAnsi" w:cs="Calibri"/>
      <w:b/>
      <w:color w:val="253356"/>
      <w:sz w:val="32"/>
      <w:lang w:val="en-GB" w:eastAsia="en-US"/>
    </w:rPr>
  </w:style>
  <w:style w:type="paragraph" w:customStyle="1" w:styleId="PEPPOLHeading3">
    <w:name w:val="PEPPOL_Heading_3"/>
    <w:basedOn w:val="PEPPOLHeadding2"/>
    <w:next w:val="PEPPOLNormal"/>
    <w:link w:val="PEPPOLHeading3Tegn"/>
    <w:qFormat/>
    <w:rsid w:val="00C629C9"/>
    <w:pPr>
      <w:numPr>
        <w:ilvl w:val="2"/>
      </w:numPr>
      <w:tabs>
        <w:tab w:val="clear" w:pos="993"/>
        <w:tab w:val="left" w:pos="1134"/>
      </w:tabs>
      <w:ind w:left="1072" w:hanging="505"/>
      <w:outlineLvl w:val="2"/>
    </w:pPr>
    <w:rPr>
      <w:sz w:val="24"/>
    </w:rPr>
  </w:style>
  <w:style w:type="character" w:customStyle="1" w:styleId="PEPPOLHeadding2Tegn">
    <w:name w:val="PEPPOL_Headding_2 Tegn"/>
    <w:basedOn w:val="PEPPOLNormalTegn"/>
    <w:link w:val="PEPPOLHeadding2"/>
    <w:rsid w:val="00C629C9"/>
    <w:rPr>
      <w:rFonts w:eastAsiaTheme="minorHAnsi" w:cs="Calibri"/>
      <w:b/>
      <w:color w:val="253356"/>
      <w:sz w:val="28"/>
      <w:lang w:val="en-GB" w:eastAsia="en-US"/>
    </w:rPr>
  </w:style>
  <w:style w:type="paragraph" w:customStyle="1" w:styleId="PEPPOLMARKER">
    <w:name w:val="PEPPOL_MARKER"/>
    <w:basedOn w:val="Normal"/>
    <w:next w:val="PEPPOLNormal"/>
    <w:link w:val="PEPPOLMARKERTegn"/>
    <w:qFormat/>
    <w:rsid w:val="00095B4C"/>
    <w:pPr>
      <w:spacing w:before="200" w:after="120"/>
      <w:ind w:left="425"/>
      <w:outlineLvl w:val="9"/>
    </w:pPr>
    <w:rPr>
      <w:b/>
      <w:color w:val="253356"/>
      <w:sz w:val="32"/>
    </w:rPr>
  </w:style>
  <w:style w:type="character" w:customStyle="1" w:styleId="PEPPOLHeading3Tegn">
    <w:name w:val="PEPPOL_Heading_3 Tegn"/>
    <w:basedOn w:val="PEPPOLNormalTegn"/>
    <w:link w:val="PEPPOLHeading3"/>
    <w:rsid w:val="00C629C9"/>
    <w:rPr>
      <w:rFonts w:eastAsiaTheme="minorHAnsi" w:cs="Calibri"/>
      <w:b/>
      <w:color w:val="253356"/>
      <w:sz w:val="24"/>
      <w:lang w:val="en-GB" w:eastAsia="en-US"/>
    </w:rPr>
  </w:style>
  <w:style w:type="character" w:customStyle="1" w:styleId="PEPPOLMARKERTegn">
    <w:name w:val="PEPPOL_MARKER Tegn"/>
    <w:basedOn w:val="Standardskriftforavsnitt"/>
    <w:link w:val="PEPPOLMARKER"/>
    <w:rsid w:val="00095B4C"/>
    <w:rPr>
      <w:rFonts w:eastAsia="Times New Roman" w:cs="Calibri"/>
      <w:b/>
      <w:color w:val="253356"/>
      <w:sz w:val="32"/>
      <w:lang w:val="en-US" w:eastAsia="en-US"/>
    </w:rPr>
  </w:style>
  <w:style w:type="paragraph" w:styleId="Bildetekst">
    <w:name w:val="caption"/>
    <w:basedOn w:val="Normal"/>
    <w:next w:val="Normal"/>
    <w:uiPriority w:val="35"/>
    <w:unhideWhenUsed/>
    <w:qFormat/>
    <w:rsid w:val="00A201A8"/>
    <w:pPr>
      <w:spacing w:after="200"/>
    </w:pPr>
    <w:rPr>
      <w:b/>
      <w:bCs/>
      <w:color w:val="4A66AC" w:themeColor="accent1"/>
      <w:sz w:val="18"/>
      <w:szCs w:val="18"/>
    </w:rPr>
  </w:style>
  <w:style w:type="paragraph" w:styleId="Revisjon">
    <w:name w:val="Revision"/>
    <w:hidden/>
    <w:uiPriority w:val="99"/>
    <w:semiHidden/>
    <w:rsid w:val="00DD0FF6"/>
    <w:rPr>
      <w:rFonts w:eastAsia="Times New Roman"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9860">
      <w:bodyDiv w:val="1"/>
      <w:marLeft w:val="0"/>
      <w:marRight w:val="0"/>
      <w:marTop w:val="0"/>
      <w:marBottom w:val="0"/>
      <w:divBdr>
        <w:top w:val="none" w:sz="0" w:space="0" w:color="auto"/>
        <w:left w:val="none" w:sz="0" w:space="0" w:color="auto"/>
        <w:bottom w:val="none" w:sz="0" w:space="0" w:color="auto"/>
        <w:right w:val="none" w:sz="0" w:space="0" w:color="auto"/>
      </w:divBdr>
    </w:div>
    <w:div w:id="688261653">
      <w:bodyDiv w:val="1"/>
      <w:marLeft w:val="0"/>
      <w:marRight w:val="0"/>
      <w:marTop w:val="0"/>
      <w:marBottom w:val="0"/>
      <w:divBdr>
        <w:top w:val="none" w:sz="0" w:space="0" w:color="auto"/>
        <w:left w:val="none" w:sz="0" w:space="0" w:color="auto"/>
        <w:bottom w:val="none" w:sz="0" w:space="0" w:color="auto"/>
        <w:right w:val="none" w:sz="0" w:space="0" w:color="auto"/>
      </w:divBdr>
    </w:div>
    <w:div w:id="791632461">
      <w:bodyDiv w:val="1"/>
      <w:marLeft w:val="0"/>
      <w:marRight w:val="0"/>
      <w:marTop w:val="0"/>
      <w:marBottom w:val="0"/>
      <w:divBdr>
        <w:top w:val="none" w:sz="0" w:space="0" w:color="auto"/>
        <w:left w:val="none" w:sz="0" w:space="0" w:color="auto"/>
        <w:bottom w:val="none" w:sz="0" w:space="0" w:color="auto"/>
        <w:right w:val="none" w:sz="0" w:space="0" w:color="auto"/>
      </w:divBdr>
    </w:div>
    <w:div w:id="806823092">
      <w:bodyDiv w:val="1"/>
      <w:marLeft w:val="0"/>
      <w:marRight w:val="0"/>
      <w:marTop w:val="0"/>
      <w:marBottom w:val="0"/>
      <w:divBdr>
        <w:top w:val="none" w:sz="0" w:space="0" w:color="auto"/>
        <w:left w:val="none" w:sz="0" w:space="0" w:color="auto"/>
        <w:bottom w:val="none" w:sz="0" w:space="0" w:color="auto"/>
        <w:right w:val="none" w:sz="0" w:space="0" w:color="auto"/>
      </w:divBdr>
    </w:div>
    <w:div w:id="941061900">
      <w:bodyDiv w:val="1"/>
      <w:marLeft w:val="0"/>
      <w:marRight w:val="0"/>
      <w:marTop w:val="0"/>
      <w:marBottom w:val="0"/>
      <w:divBdr>
        <w:top w:val="none" w:sz="0" w:space="0" w:color="auto"/>
        <w:left w:val="none" w:sz="0" w:space="0" w:color="auto"/>
        <w:bottom w:val="none" w:sz="0" w:space="0" w:color="auto"/>
        <w:right w:val="none" w:sz="0" w:space="0" w:color="auto"/>
      </w:divBdr>
    </w:div>
    <w:div w:id="1000232204">
      <w:bodyDiv w:val="1"/>
      <w:marLeft w:val="0"/>
      <w:marRight w:val="0"/>
      <w:marTop w:val="0"/>
      <w:marBottom w:val="0"/>
      <w:divBdr>
        <w:top w:val="none" w:sz="0" w:space="0" w:color="auto"/>
        <w:left w:val="none" w:sz="0" w:space="0" w:color="auto"/>
        <w:bottom w:val="none" w:sz="0" w:space="0" w:color="auto"/>
        <w:right w:val="none" w:sz="0" w:space="0" w:color="auto"/>
      </w:divBdr>
      <w:divsChild>
        <w:div w:id="1246643979">
          <w:marLeft w:val="547"/>
          <w:marRight w:val="0"/>
          <w:marTop w:val="259"/>
          <w:marBottom w:val="0"/>
          <w:divBdr>
            <w:top w:val="none" w:sz="0" w:space="0" w:color="auto"/>
            <w:left w:val="none" w:sz="0" w:space="0" w:color="auto"/>
            <w:bottom w:val="none" w:sz="0" w:space="0" w:color="auto"/>
            <w:right w:val="none" w:sz="0" w:space="0" w:color="auto"/>
          </w:divBdr>
        </w:div>
        <w:div w:id="123815711">
          <w:marLeft w:val="547"/>
          <w:marRight w:val="0"/>
          <w:marTop w:val="259"/>
          <w:marBottom w:val="0"/>
          <w:divBdr>
            <w:top w:val="none" w:sz="0" w:space="0" w:color="auto"/>
            <w:left w:val="none" w:sz="0" w:space="0" w:color="auto"/>
            <w:bottom w:val="none" w:sz="0" w:space="0" w:color="auto"/>
            <w:right w:val="none" w:sz="0" w:space="0" w:color="auto"/>
          </w:divBdr>
        </w:div>
        <w:div w:id="741752047">
          <w:marLeft w:val="547"/>
          <w:marRight w:val="0"/>
          <w:marTop w:val="259"/>
          <w:marBottom w:val="0"/>
          <w:divBdr>
            <w:top w:val="none" w:sz="0" w:space="0" w:color="auto"/>
            <w:left w:val="none" w:sz="0" w:space="0" w:color="auto"/>
            <w:bottom w:val="none" w:sz="0" w:space="0" w:color="auto"/>
            <w:right w:val="none" w:sz="0" w:space="0" w:color="auto"/>
          </w:divBdr>
        </w:div>
        <w:div w:id="1795169134">
          <w:marLeft w:val="547"/>
          <w:marRight w:val="0"/>
          <w:marTop w:val="259"/>
          <w:marBottom w:val="0"/>
          <w:divBdr>
            <w:top w:val="none" w:sz="0" w:space="0" w:color="auto"/>
            <w:left w:val="none" w:sz="0" w:space="0" w:color="auto"/>
            <w:bottom w:val="none" w:sz="0" w:space="0" w:color="auto"/>
            <w:right w:val="none" w:sz="0" w:space="0" w:color="auto"/>
          </w:divBdr>
        </w:div>
        <w:div w:id="1664504291">
          <w:marLeft w:val="547"/>
          <w:marRight w:val="0"/>
          <w:marTop w:val="259"/>
          <w:marBottom w:val="0"/>
          <w:divBdr>
            <w:top w:val="none" w:sz="0" w:space="0" w:color="auto"/>
            <w:left w:val="none" w:sz="0" w:space="0" w:color="auto"/>
            <w:bottom w:val="none" w:sz="0" w:space="0" w:color="auto"/>
            <w:right w:val="none" w:sz="0" w:space="0" w:color="auto"/>
          </w:divBdr>
        </w:div>
        <w:div w:id="1406342867">
          <w:marLeft w:val="547"/>
          <w:marRight w:val="0"/>
          <w:marTop w:val="259"/>
          <w:marBottom w:val="0"/>
          <w:divBdr>
            <w:top w:val="none" w:sz="0" w:space="0" w:color="auto"/>
            <w:left w:val="none" w:sz="0" w:space="0" w:color="auto"/>
            <w:bottom w:val="none" w:sz="0" w:space="0" w:color="auto"/>
            <w:right w:val="none" w:sz="0" w:space="0" w:color="auto"/>
          </w:divBdr>
        </w:div>
      </w:divsChild>
    </w:div>
    <w:div w:id="1029456384">
      <w:bodyDiv w:val="1"/>
      <w:marLeft w:val="0"/>
      <w:marRight w:val="0"/>
      <w:marTop w:val="0"/>
      <w:marBottom w:val="0"/>
      <w:divBdr>
        <w:top w:val="none" w:sz="0" w:space="0" w:color="auto"/>
        <w:left w:val="none" w:sz="0" w:space="0" w:color="auto"/>
        <w:bottom w:val="none" w:sz="0" w:space="0" w:color="auto"/>
        <w:right w:val="none" w:sz="0" w:space="0" w:color="auto"/>
      </w:divBdr>
    </w:div>
    <w:div w:id="1040786342">
      <w:bodyDiv w:val="1"/>
      <w:marLeft w:val="0"/>
      <w:marRight w:val="0"/>
      <w:marTop w:val="0"/>
      <w:marBottom w:val="0"/>
      <w:divBdr>
        <w:top w:val="none" w:sz="0" w:space="0" w:color="auto"/>
        <w:left w:val="none" w:sz="0" w:space="0" w:color="auto"/>
        <w:bottom w:val="none" w:sz="0" w:space="0" w:color="auto"/>
        <w:right w:val="none" w:sz="0" w:space="0" w:color="auto"/>
      </w:divBdr>
    </w:div>
    <w:div w:id="1139375906">
      <w:bodyDiv w:val="1"/>
      <w:marLeft w:val="0"/>
      <w:marRight w:val="0"/>
      <w:marTop w:val="0"/>
      <w:marBottom w:val="0"/>
      <w:divBdr>
        <w:top w:val="none" w:sz="0" w:space="0" w:color="auto"/>
        <w:left w:val="none" w:sz="0" w:space="0" w:color="auto"/>
        <w:bottom w:val="none" w:sz="0" w:space="0" w:color="auto"/>
        <w:right w:val="none" w:sz="0" w:space="0" w:color="auto"/>
      </w:divBdr>
    </w:div>
    <w:div w:id="1215195263">
      <w:bodyDiv w:val="1"/>
      <w:marLeft w:val="0"/>
      <w:marRight w:val="0"/>
      <w:marTop w:val="0"/>
      <w:marBottom w:val="0"/>
      <w:divBdr>
        <w:top w:val="none" w:sz="0" w:space="0" w:color="auto"/>
        <w:left w:val="none" w:sz="0" w:space="0" w:color="auto"/>
        <w:bottom w:val="none" w:sz="0" w:space="0" w:color="auto"/>
        <w:right w:val="none" w:sz="0" w:space="0" w:color="auto"/>
      </w:divBdr>
    </w:div>
    <w:div w:id="1275477116">
      <w:marLeft w:val="0"/>
      <w:marRight w:val="0"/>
      <w:marTop w:val="0"/>
      <w:marBottom w:val="0"/>
      <w:divBdr>
        <w:top w:val="none" w:sz="0" w:space="0" w:color="auto"/>
        <w:left w:val="none" w:sz="0" w:space="0" w:color="auto"/>
        <w:bottom w:val="none" w:sz="0" w:space="0" w:color="auto"/>
        <w:right w:val="none" w:sz="0" w:space="0" w:color="auto"/>
      </w:divBdr>
    </w:div>
    <w:div w:id="1275477117">
      <w:marLeft w:val="0"/>
      <w:marRight w:val="0"/>
      <w:marTop w:val="0"/>
      <w:marBottom w:val="0"/>
      <w:divBdr>
        <w:top w:val="none" w:sz="0" w:space="0" w:color="auto"/>
        <w:left w:val="none" w:sz="0" w:space="0" w:color="auto"/>
        <w:bottom w:val="none" w:sz="0" w:space="0" w:color="auto"/>
        <w:right w:val="none" w:sz="0" w:space="0" w:color="auto"/>
      </w:divBdr>
    </w:div>
    <w:div w:id="1275477118">
      <w:marLeft w:val="0"/>
      <w:marRight w:val="0"/>
      <w:marTop w:val="0"/>
      <w:marBottom w:val="0"/>
      <w:divBdr>
        <w:top w:val="none" w:sz="0" w:space="0" w:color="auto"/>
        <w:left w:val="none" w:sz="0" w:space="0" w:color="auto"/>
        <w:bottom w:val="none" w:sz="0" w:space="0" w:color="auto"/>
        <w:right w:val="none" w:sz="0" w:space="0" w:color="auto"/>
      </w:divBdr>
    </w:div>
    <w:div w:id="1275477119">
      <w:marLeft w:val="0"/>
      <w:marRight w:val="0"/>
      <w:marTop w:val="0"/>
      <w:marBottom w:val="0"/>
      <w:divBdr>
        <w:top w:val="none" w:sz="0" w:space="0" w:color="auto"/>
        <w:left w:val="none" w:sz="0" w:space="0" w:color="auto"/>
        <w:bottom w:val="none" w:sz="0" w:space="0" w:color="auto"/>
        <w:right w:val="none" w:sz="0" w:space="0" w:color="auto"/>
      </w:divBdr>
    </w:div>
    <w:div w:id="1275477120">
      <w:marLeft w:val="0"/>
      <w:marRight w:val="0"/>
      <w:marTop w:val="0"/>
      <w:marBottom w:val="0"/>
      <w:divBdr>
        <w:top w:val="none" w:sz="0" w:space="0" w:color="auto"/>
        <w:left w:val="none" w:sz="0" w:space="0" w:color="auto"/>
        <w:bottom w:val="none" w:sz="0" w:space="0" w:color="auto"/>
        <w:right w:val="none" w:sz="0" w:space="0" w:color="auto"/>
      </w:divBdr>
    </w:div>
    <w:div w:id="1275477121">
      <w:marLeft w:val="0"/>
      <w:marRight w:val="0"/>
      <w:marTop w:val="0"/>
      <w:marBottom w:val="0"/>
      <w:divBdr>
        <w:top w:val="none" w:sz="0" w:space="0" w:color="auto"/>
        <w:left w:val="none" w:sz="0" w:space="0" w:color="auto"/>
        <w:bottom w:val="none" w:sz="0" w:space="0" w:color="auto"/>
        <w:right w:val="none" w:sz="0" w:space="0" w:color="auto"/>
      </w:divBdr>
    </w:div>
    <w:div w:id="1275477122">
      <w:marLeft w:val="0"/>
      <w:marRight w:val="0"/>
      <w:marTop w:val="0"/>
      <w:marBottom w:val="0"/>
      <w:divBdr>
        <w:top w:val="none" w:sz="0" w:space="0" w:color="auto"/>
        <w:left w:val="none" w:sz="0" w:space="0" w:color="auto"/>
        <w:bottom w:val="none" w:sz="0" w:space="0" w:color="auto"/>
        <w:right w:val="none" w:sz="0" w:space="0" w:color="auto"/>
      </w:divBdr>
    </w:div>
    <w:div w:id="1275477123">
      <w:marLeft w:val="0"/>
      <w:marRight w:val="0"/>
      <w:marTop w:val="0"/>
      <w:marBottom w:val="0"/>
      <w:divBdr>
        <w:top w:val="none" w:sz="0" w:space="0" w:color="auto"/>
        <w:left w:val="none" w:sz="0" w:space="0" w:color="auto"/>
        <w:bottom w:val="none" w:sz="0" w:space="0" w:color="auto"/>
        <w:right w:val="none" w:sz="0" w:space="0" w:color="auto"/>
      </w:divBdr>
    </w:div>
    <w:div w:id="1275477124">
      <w:marLeft w:val="0"/>
      <w:marRight w:val="0"/>
      <w:marTop w:val="0"/>
      <w:marBottom w:val="0"/>
      <w:divBdr>
        <w:top w:val="none" w:sz="0" w:space="0" w:color="auto"/>
        <w:left w:val="none" w:sz="0" w:space="0" w:color="auto"/>
        <w:bottom w:val="none" w:sz="0" w:space="0" w:color="auto"/>
        <w:right w:val="none" w:sz="0" w:space="0" w:color="auto"/>
      </w:divBdr>
    </w:div>
    <w:div w:id="1275477125">
      <w:marLeft w:val="0"/>
      <w:marRight w:val="0"/>
      <w:marTop w:val="0"/>
      <w:marBottom w:val="0"/>
      <w:divBdr>
        <w:top w:val="none" w:sz="0" w:space="0" w:color="auto"/>
        <w:left w:val="none" w:sz="0" w:space="0" w:color="auto"/>
        <w:bottom w:val="none" w:sz="0" w:space="0" w:color="auto"/>
        <w:right w:val="none" w:sz="0" w:space="0" w:color="auto"/>
      </w:divBdr>
    </w:div>
    <w:div w:id="1275477126">
      <w:marLeft w:val="0"/>
      <w:marRight w:val="0"/>
      <w:marTop w:val="0"/>
      <w:marBottom w:val="0"/>
      <w:divBdr>
        <w:top w:val="none" w:sz="0" w:space="0" w:color="auto"/>
        <w:left w:val="none" w:sz="0" w:space="0" w:color="auto"/>
        <w:bottom w:val="none" w:sz="0" w:space="0" w:color="auto"/>
        <w:right w:val="none" w:sz="0" w:space="0" w:color="auto"/>
      </w:divBdr>
    </w:div>
    <w:div w:id="1275477127">
      <w:marLeft w:val="0"/>
      <w:marRight w:val="0"/>
      <w:marTop w:val="0"/>
      <w:marBottom w:val="0"/>
      <w:divBdr>
        <w:top w:val="none" w:sz="0" w:space="0" w:color="auto"/>
        <w:left w:val="none" w:sz="0" w:space="0" w:color="auto"/>
        <w:bottom w:val="none" w:sz="0" w:space="0" w:color="auto"/>
        <w:right w:val="none" w:sz="0" w:space="0" w:color="auto"/>
      </w:divBdr>
    </w:div>
    <w:div w:id="1275477128">
      <w:marLeft w:val="0"/>
      <w:marRight w:val="0"/>
      <w:marTop w:val="0"/>
      <w:marBottom w:val="0"/>
      <w:divBdr>
        <w:top w:val="none" w:sz="0" w:space="0" w:color="auto"/>
        <w:left w:val="none" w:sz="0" w:space="0" w:color="auto"/>
        <w:bottom w:val="none" w:sz="0" w:space="0" w:color="auto"/>
        <w:right w:val="none" w:sz="0" w:space="0" w:color="auto"/>
      </w:divBdr>
    </w:div>
    <w:div w:id="1275477129">
      <w:marLeft w:val="0"/>
      <w:marRight w:val="0"/>
      <w:marTop w:val="0"/>
      <w:marBottom w:val="0"/>
      <w:divBdr>
        <w:top w:val="none" w:sz="0" w:space="0" w:color="auto"/>
        <w:left w:val="none" w:sz="0" w:space="0" w:color="auto"/>
        <w:bottom w:val="none" w:sz="0" w:space="0" w:color="auto"/>
        <w:right w:val="none" w:sz="0" w:space="0" w:color="auto"/>
      </w:divBdr>
    </w:div>
    <w:div w:id="1275477130">
      <w:marLeft w:val="0"/>
      <w:marRight w:val="0"/>
      <w:marTop w:val="0"/>
      <w:marBottom w:val="0"/>
      <w:divBdr>
        <w:top w:val="none" w:sz="0" w:space="0" w:color="auto"/>
        <w:left w:val="none" w:sz="0" w:space="0" w:color="auto"/>
        <w:bottom w:val="none" w:sz="0" w:space="0" w:color="auto"/>
        <w:right w:val="none" w:sz="0" w:space="0" w:color="auto"/>
      </w:divBdr>
    </w:div>
    <w:div w:id="1275477131">
      <w:marLeft w:val="0"/>
      <w:marRight w:val="0"/>
      <w:marTop w:val="0"/>
      <w:marBottom w:val="0"/>
      <w:divBdr>
        <w:top w:val="none" w:sz="0" w:space="0" w:color="auto"/>
        <w:left w:val="none" w:sz="0" w:space="0" w:color="auto"/>
        <w:bottom w:val="none" w:sz="0" w:space="0" w:color="auto"/>
        <w:right w:val="none" w:sz="0" w:space="0" w:color="auto"/>
      </w:divBdr>
    </w:div>
    <w:div w:id="1275477132">
      <w:marLeft w:val="0"/>
      <w:marRight w:val="0"/>
      <w:marTop w:val="0"/>
      <w:marBottom w:val="0"/>
      <w:divBdr>
        <w:top w:val="none" w:sz="0" w:space="0" w:color="auto"/>
        <w:left w:val="none" w:sz="0" w:space="0" w:color="auto"/>
        <w:bottom w:val="none" w:sz="0" w:space="0" w:color="auto"/>
        <w:right w:val="none" w:sz="0" w:space="0" w:color="auto"/>
      </w:divBdr>
    </w:div>
    <w:div w:id="1275477133">
      <w:marLeft w:val="0"/>
      <w:marRight w:val="0"/>
      <w:marTop w:val="0"/>
      <w:marBottom w:val="0"/>
      <w:divBdr>
        <w:top w:val="none" w:sz="0" w:space="0" w:color="auto"/>
        <w:left w:val="none" w:sz="0" w:space="0" w:color="auto"/>
        <w:bottom w:val="none" w:sz="0" w:space="0" w:color="auto"/>
        <w:right w:val="none" w:sz="0" w:space="0" w:color="auto"/>
      </w:divBdr>
    </w:div>
    <w:div w:id="1275477134">
      <w:marLeft w:val="0"/>
      <w:marRight w:val="0"/>
      <w:marTop w:val="0"/>
      <w:marBottom w:val="0"/>
      <w:divBdr>
        <w:top w:val="none" w:sz="0" w:space="0" w:color="auto"/>
        <w:left w:val="none" w:sz="0" w:space="0" w:color="auto"/>
        <w:bottom w:val="none" w:sz="0" w:space="0" w:color="auto"/>
        <w:right w:val="none" w:sz="0" w:space="0" w:color="auto"/>
      </w:divBdr>
    </w:div>
    <w:div w:id="1275477135">
      <w:marLeft w:val="0"/>
      <w:marRight w:val="0"/>
      <w:marTop w:val="0"/>
      <w:marBottom w:val="0"/>
      <w:divBdr>
        <w:top w:val="none" w:sz="0" w:space="0" w:color="auto"/>
        <w:left w:val="none" w:sz="0" w:space="0" w:color="auto"/>
        <w:bottom w:val="none" w:sz="0" w:space="0" w:color="auto"/>
        <w:right w:val="none" w:sz="0" w:space="0" w:color="auto"/>
      </w:divBdr>
    </w:div>
    <w:div w:id="1275477136">
      <w:marLeft w:val="0"/>
      <w:marRight w:val="0"/>
      <w:marTop w:val="0"/>
      <w:marBottom w:val="0"/>
      <w:divBdr>
        <w:top w:val="none" w:sz="0" w:space="0" w:color="auto"/>
        <w:left w:val="none" w:sz="0" w:space="0" w:color="auto"/>
        <w:bottom w:val="none" w:sz="0" w:space="0" w:color="auto"/>
        <w:right w:val="none" w:sz="0" w:space="0" w:color="auto"/>
      </w:divBdr>
    </w:div>
    <w:div w:id="1275477137">
      <w:marLeft w:val="0"/>
      <w:marRight w:val="0"/>
      <w:marTop w:val="0"/>
      <w:marBottom w:val="0"/>
      <w:divBdr>
        <w:top w:val="none" w:sz="0" w:space="0" w:color="auto"/>
        <w:left w:val="none" w:sz="0" w:space="0" w:color="auto"/>
        <w:bottom w:val="none" w:sz="0" w:space="0" w:color="auto"/>
        <w:right w:val="none" w:sz="0" w:space="0" w:color="auto"/>
      </w:divBdr>
    </w:div>
    <w:div w:id="1275477138">
      <w:marLeft w:val="0"/>
      <w:marRight w:val="0"/>
      <w:marTop w:val="0"/>
      <w:marBottom w:val="0"/>
      <w:divBdr>
        <w:top w:val="none" w:sz="0" w:space="0" w:color="auto"/>
        <w:left w:val="none" w:sz="0" w:space="0" w:color="auto"/>
        <w:bottom w:val="none" w:sz="0" w:space="0" w:color="auto"/>
        <w:right w:val="none" w:sz="0" w:space="0" w:color="auto"/>
      </w:divBdr>
    </w:div>
    <w:div w:id="1275477139">
      <w:marLeft w:val="0"/>
      <w:marRight w:val="0"/>
      <w:marTop w:val="0"/>
      <w:marBottom w:val="0"/>
      <w:divBdr>
        <w:top w:val="none" w:sz="0" w:space="0" w:color="auto"/>
        <w:left w:val="none" w:sz="0" w:space="0" w:color="auto"/>
        <w:bottom w:val="none" w:sz="0" w:space="0" w:color="auto"/>
        <w:right w:val="none" w:sz="0" w:space="0" w:color="auto"/>
      </w:divBdr>
    </w:div>
    <w:div w:id="1275477140">
      <w:marLeft w:val="0"/>
      <w:marRight w:val="0"/>
      <w:marTop w:val="0"/>
      <w:marBottom w:val="0"/>
      <w:divBdr>
        <w:top w:val="none" w:sz="0" w:space="0" w:color="auto"/>
        <w:left w:val="none" w:sz="0" w:space="0" w:color="auto"/>
        <w:bottom w:val="none" w:sz="0" w:space="0" w:color="auto"/>
        <w:right w:val="none" w:sz="0" w:space="0" w:color="auto"/>
      </w:divBdr>
    </w:div>
    <w:div w:id="1275477141">
      <w:marLeft w:val="0"/>
      <w:marRight w:val="0"/>
      <w:marTop w:val="0"/>
      <w:marBottom w:val="0"/>
      <w:divBdr>
        <w:top w:val="none" w:sz="0" w:space="0" w:color="auto"/>
        <w:left w:val="none" w:sz="0" w:space="0" w:color="auto"/>
        <w:bottom w:val="none" w:sz="0" w:space="0" w:color="auto"/>
        <w:right w:val="none" w:sz="0" w:space="0" w:color="auto"/>
      </w:divBdr>
    </w:div>
    <w:div w:id="1275477142">
      <w:marLeft w:val="0"/>
      <w:marRight w:val="0"/>
      <w:marTop w:val="0"/>
      <w:marBottom w:val="0"/>
      <w:divBdr>
        <w:top w:val="none" w:sz="0" w:space="0" w:color="auto"/>
        <w:left w:val="none" w:sz="0" w:space="0" w:color="auto"/>
        <w:bottom w:val="none" w:sz="0" w:space="0" w:color="auto"/>
        <w:right w:val="none" w:sz="0" w:space="0" w:color="auto"/>
      </w:divBdr>
    </w:div>
    <w:div w:id="1275477143">
      <w:marLeft w:val="0"/>
      <w:marRight w:val="0"/>
      <w:marTop w:val="0"/>
      <w:marBottom w:val="0"/>
      <w:divBdr>
        <w:top w:val="none" w:sz="0" w:space="0" w:color="auto"/>
        <w:left w:val="none" w:sz="0" w:space="0" w:color="auto"/>
        <w:bottom w:val="none" w:sz="0" w:space="0" w:color="auto"/>
        <w:right w:val="none" w:sz="0" w:space="0" w:color="auto"/>
      </w:divBdr>
    </w:div>
    <w:div w:id="1275477144">
      <w:marLeft w:val="0"/>
      <w:marRight w:val="0"/>
      <w:marTop w:val="0"/>
      <w:marBottom w:val="0"/>
      <w:divBdr>
        <w:top w:val="none" w:sz="0" w:space="0" w:color="auto"/>
        <w:left w:val="none" w:sz="0" w:space="0" w:color="auto"/>
        <w:bottom w:val="none" w:sz="0" w:space="0" w:color="auto"/>
        <w:right w:val="none" w:sz="0" w:space="0" w:color="auto"/>
      </w:divBdr>
    </w:div>
    <w:div w:id="1275477145">
      <w:marLeft w:val="0"/>
      <w:marRight w:val="0"/>
      <w:marTop w:val="0"/>
      <w:marBottom w:val="0"/>
      <w:divBdr>
        <w:top w:val="none" w:sz="0" w:space="0" w:color="auto"/>
        <w:left w:val="none" w:sz="0" w:space="0" w:color="auto"/>
        <w:bottom w:val="none" w:sz="0" w:space="0" w:color="auto"/>
        <w:right w:val="none" w:sz="0" w:space="0" w:color="auto"/>
      </w:divBdr>
    </w:div>
    <w:div w:id="1275477146">
      <w:marLeft w:val="0"/>
      <w:marRight w:val="0"/>
      <w:marTop w:val="0"/>
      <w:marBottom w:val="0"/>
      <w:divBdr>
        <w:top w:val="none" w:sz="0" w:space="0" w:color="auto"/>
        <w:left w:val="none" w:sz="0" w:space="0" w:color="auto"/>
        <w:bottom w:val="none" w:sz="0" w:space="0" w:color="auto"/>
        <w:right w:val="none" w:sz="0" w:space="0" w:color="auto"/>
      </w:divBdr>
    </w:div>
    <w:div w:id="1275477147">
      <w:marLeft w:val="0"/>
      <w:marRight w:val="0"/>
      <w:marTop w:val="0"/>
      <w:marBottom w:val="0"/>
      <w:divBdr>
        <w:top w:val="none" w:sz="0" w:space="0" w:color="auto"/>
        <w:left w:val="none" w:sz="0" w:space="0" w:color="auto"/>
        <w:bottom w:val="none" w:sz="0" w:space="0" w:color="auto"/>
        <w:right w:val="none" w:sz="0" w:space="0" w:color="auto"/>
      </w:divBdr>
    </w:div>
    <w:div w:id="1275477148">
      <w:marLeft w:val="0"/>
      <w:marRight w:val="0"/>
      <w:marTop w:val="0"/>
      <w:marBottom w:val="0"/>
      <w:divBdr>
        <w:top w:val="none" w:sz="0" w:space="0" w:color="auto"/>
        <w:left w:val="none" w:sz="0" w:space="0" w:color="auto"/>
        <w:bottom w:val="none" w:sz="0" w:space="0" w:color="auto"/>
        <w:right w:val="none" w:sz="0" w:space="0" w:color="auto"/>
      </w:divBdr>
    </w:div>
    <w:div w:id="1275477149">
      <w:marLeft w:val="0"/>
      <w:marRight w:val="0"/>
      <w:marTop w:val="0"/>
      <w:marBottom w:val="0"/>
      <w:divBdr>
        <w:top w:val="none" w:sz="0" w:space="0" w:color="auto"/>
        <w:left w:val="none" w:sz="0" w:space="0" w:color="auto"/>
        <w:bottom w:val="none" w:sz="0" w:space="0" w:color="auto"/>
        <w:right w:val="none" w:sz="0" w:space="0" w:color="auto"/>
      </w:divBdr>
    </w:div>
    <w:div w:id="1275477150">
      <w:marLeft w:val="0"/>
      <w:marRight w:val="0"/>
      <w:marTop w:val="0"/>
      <w:marBottom w:val="0"/>
      <w:divBdr>
        <w:top w:val="none" w:sz="0" w:space="0" w:color="auto"/>
        <w:left w:val="none" w:sz="0" w:space="0" w:color="auto"/>
        <w:bottom w:val="none" w:sz="0" w:space="0" w:color="auto"/>
        <w:right w:val="none" w:sz="0" w:space="0" w:color="auto"/>
      </w:divBdr>
    </w:div>
    <w:div w:id="1275477151">
      <w:marLeft w:val="0"/>
      <w:marRight w:val="0"/>
      <w:marTop w:val="0"/>
      <w:marBottom w:val="0"/>
      <w:divBdr>
        <w:top w:val="none" w:sz="0" w:space="0" w:color="auto"/>
        <w:left w:val="none" w:sz="0" w:space="0" w:color="auto"/>
        <w:bottom w:val="none" w:sz="0" w:space="0" w:color="auto"/>
        <w:right w:val="none" w:sz="0" w:space="0" w:color="auto"/>
      </w:divBdr>
    </w:div>
    <w:div w:id="1275477152">
      <w:marLeft w:val="0"/>
      <w:marRight w:val="0"/>
      <w:marTop w:val="0"/>
      <w:marBottom w:val="0"/>
      <w:divBdr>
        <w:top w:val="none" w:sz="0" w:space="0" w:color="auto"/>
        <w:left w:val="none" w:sz="0" w:space="0" w:color="auto"/>
        <w:bottom w:val="none" w:sz="0" w:space="0" w:color="auto"/>
        <w:right w:val="none" w:sz="0" w:space="0" w:color="auto"/>
      </w:divBdr>
    </w:div>
    <w:div w:id="1275477153">
      <w:marLeft w:val="0"/>
      <w:marRight w:val="0"/>
      <w:marTop w:val="0"/>
      <w:marBottom w:val="0"/>
      <w:divBdr>
        <w:top w:val="none" w:sz="0" w:space="0" w:color="auto"/>
        <w:left w:val="none" w:sz="0" w:space="0" w:color="auto"/>
        <w:bottom w:val="none" w:sz="0" w:space="0" w:color="auto"/>
        <w:right w:val="none" w:sz="0" w:space="0" w:color="auto"/>
      </w:divBdr>
    </w:div>
    <w:div w:id="1481341113">
      <w:bodyDiv w:val="1"/>
      <w:marLeft w:val="0"/>
      <w:marRight w:val="0"/>
      <w:marTop w:val="0"/>
      <w:marBottom w:val="0"/>
      <w:divBdr>
        <w:top w:val="none" w:sz="0" w:space="0" w:color="auto"/>
        <w:left w:val="none" w:sz="0" w:space="0" w:color="auto"/>
        <w:bottom w:val="none" w:sz="0" w:space="0" w:color="auto"/>
        <w:right w:val="none" w:sz="0" w:space="0" w:color="auto"/>
      </w:divBdr>
    </w:div>
    <w:div w:id="1554537968">
      <w:bodyDiv w:val="1"/>
      <w:marLeft w:val="0"/>
      <w:marRight w:val="0"/>
      <w:marTop w:val="0"/>
      <w:marBottom w:val="0"/>
      <w:divBdr>
        <w:top w:val="none" w:sz="0" w:space="0" w:color="auto"/>
        <w:left w:val="none" w:sz="0" w:space="0" w:color="auto"/>
        <w:bottom w:val="none" w:sz="0" w:space="0" w:color="auto"/>
        <w:right w:val="none" w:sz="0" w:space="0" w:color="auto"/>
      </w:divBdr>
    </w:div>
    <w:div w:id="1598636582">
      <w:bodyDiv w:val="1"/>
      <w:marLeft w:val="0"/>
      <w:marRight w:val="0"/>
      <w:marTop w:val="0"/>
      <w:marBottom w:val="0"/>
      <w:divBdr>
        <w:top w:val="none" w:sz="0" w:space="0" w:color="auto"/>
        <w:left w:val="none" w:sz="0" w:space="0" w:color="auto"/>
        <w:bottom w:val="none" w:sz="0" w:space="0" w:color="auto"/>
        <w:right w:val="none" w:sz="0" w:space="0" w:color="auto"/>
      </w:divBdr>
    </w:div>
    <w:div w:id="1703044656">
      <w:bodyDiv w:val="1"/>
      <w:marLeft w:val="0"/>
      <w:marRight w:val="0"/>
      <w:marTop w:val="0"/>
      <w:marBottom w:val="0"/>
      <w:divBdr>
        <w:top w:val="none" w:sz="0" w:space="0" w:color="auto"/>
        <w:left w:val="none" w:sz="0" w:space="0" w:color="auto"/>
        <w:bottom w:val="none" w:sz="0" w:space="0" w:color="auto"/>
        <w:right w:val="none" w:sz="0" w:space="0" w:color="auto"/>
      </w:divBdr>
    </w:div>
    <w:div w:id="18393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Blå v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Rond-point Schuman 6, box 5, 1040 Brussels, Belgium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EC971F-4895-4FEA-A5AC-6E833866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3123</Words>
  <Characters>17120</Characters>
  <Application>Microsoft Office Word</Application>
  <DocSecurity>0</DocSecurity>
  <Lines>489</Lines>
  <Paragraphs>246</Paragraphs>
  <ScaleCrop>false</ScaleCrop>
  <HeadingPairs>
    <vt:vector size="6" baseType="variant">
      <vt:variant>
        <vt:lpstr>Tittel</vt:lpstr>
      </vt:variant>
      <vt:variant>
        <vt:i4>1</vt:i4>
      </vt:variant>
      <vt:variant>
        <vt:lpstr>Titel</vt:lpstr>
      </vt:variant>
      <vt:variant>
        <vt:i4>1</vt:i4>
      </vt:variant>
      <vt:variant>
        <vt:lpstr>Title</vt:lpstr>
      </vt:variant>
      <vt:variant>
        <vt:i4>1</vt:i4>
      </vt:variant>
    </vt:vector>
  </HeadingPairs>
  <TitlesOfParts>
    <vt:vector size="3" baseType="lpstr">
      <vt:lpstr>OpenPEPPOL Testbed</vt:lpstr>
      <vt:lpstr>OpenPEPPOL Testbed</vt:lpstr>
      <vt:lpstr>Document Title</vt:lpstr>
    </vt:vector>
  </TitlesOfParts>
  <Company>OpenPEPPOL AISBL</Company>
  <LinksUpToDate>false</LinksUpToDate>
  <CharactersWithSpaces>19997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OpenPEPPOL Testbed</dc:title>
  <dc:subject>Implementation proposal for established requirements</dc:subject>
  <dc:creator>clara Møller-Nielsen</dc:creator>
  <cp:keywords/>
  <dc:description/>
  <cp:lastModifiedBy>Berg, Anna-Lis</cp:lastModifiedBy>
  <cp:revision>2</cp:revision>
  <cp:lastPrinted>2015-09-29T15:01:00Z</cp:lastPrinted>
  <dcterms:created xsi:type="dcterms:W3CDTF">2018-06-20T10:47:00Z</dcterms:created>
  <dcterms:modified xsi:type="dcterms:W3CDTF">2018-06-20T10:47:00Z</dcterms:modified>
</cp:coreProperties>
</file>