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0C1B" w14:textId="1DA5336F" w:rsidR="008833B4" w:rsidRPr="000917B8" w:rsidRDefault="008833B4" w:rsidP="00351CC6">
      <w:pPr>
        <w:tabs>
          <w:tab w:val="left" w:pos="5836"/>
        </w:tabs>
      </w:pPr>
      <w:bookmarkStart w:id="0" w:name="TableOfContents"/>
      <w:bookmarkEnd w:id="0"/>
      <w:r w:rsidRPr="000917B8">
        <w:rPr>
          <w:noProof/>
          <w:lang w:val="el-GR" w:eastAsia="el-GR"/>
        </w:rPr>
        <w:drawing>
          <wp:anchor distT="0" distB="0" distL="114300" distR="114300" simplePos="0" relativeHeight="251658240" behindDoc="1" locked="0" layoutInCell="1" allowOverlap="1" wp14:anchorId="0369108D" wp14:editId="1D2D50D4">
            <wp:simplePos x="0" y="0"/>
            <wp:positionH relativeFrom="column">
              <wp:posOffset>-900332</wp:posOffset>
            </wp:positionH>
            <wp:positionV relativeFrom="paragraph">
              <wp:posOffset>-1469292</wp:posOffset>
            </wp:positionV>
            <wp:extent cx="7556185" cy="10688345"/>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185" cy="10688345"/>
                    </a:xfrm>
                    <a:prstGeom prst="rect">
                      <a:avLst/>
                    </a:prstGeom>
                  </pic:spPr>
                </pic:pic>
              </a:graphicData>
            </a:graphic>
            <wp14:sizeRelH relativeFrom="page">
              <wp14:pctWidth>0</wp14:pctWidth>
            </wp14:sizeRelH>
            <wp14:sizeRelV relativeFrom="page">
              <wp14:pctHeight>0</wp14:pctHeight>
            </wp14:sizeRelV>
          </wp:anchor>
        </w:drawing>
      </w:r>
      <w:r w:rsidR="00351CC6" w:rsidRPr="000917B8">
        <w:tab/>
      </w:r>
      <w:r w:rsidR="00D5305B" w:rsidRPr="000917B8">
        <w:rPr>
          <w:noProof/>
          <w:lang w:val="el-GR" w:eastAsia="el-GR"/>
        </w:rPr>
        <mc:AlternateContent>
          <mc:Choice Requires="wpg">
            <w:drawing>
              <wp:anchor distT="0" distB="0" distL="114300" distR="114300" simplePos="0" relativeHeight="251658242" behindDoc="0" locked="0" layoutInCell="1" allowOverlap="1" wp14:anchorId="1B724140" wp14:editId="5415CD5E">
                <wp:simplePos x="0" y="0"/>
                <wp:positionH relativeFrom="column">
                  <wp:posOffset>165735</wp:posOffset>
                </wp:positionH>
                <wp:positionV relativeFrom="paragraph">
                  <wp:posOffset>7496175</wp:posOffset>
                </wp:positionV>
                <wp:extent cx="3308400" cy="586800"/>
                <wp:effectExtent l="0" t="0" r="0" b="3810"/>
                <wp:wrapNone/>
                <wp:docPr id="6" name="Group 6"/>
                <wp:cNvGraphicFramePr/>
                <a:graphic xmlns:a="http://schemas.openxmlformats.org/drawingml/2006/main">
                  <a:graphicData uri="http://schemas.microsoft.com/office/word/2010/wordprocessingGroup">
                    <wpg:wgp>
                      <wpg:cNvGrpSpPr/>
                      <wpg:grpSpPr>
                        <a:xfrm>
                          <a:off x="0" y="0"/>
                          <a:ext cx="3308400" cy="586800"/>
                          <a:chOff x="0" y="0"/>
                          <a:chExt cx="3307590" cy="586265"/>
                        </a:xfrm>
                      </wpg:grpSpPr>
                      <wps:wsp>
                        <wps:cNvPr id="3" name="Text Box 3"/>
                        <wps:cNvSpPr txBox="1"/>
                        <wps:spPr>
                          <a:xfrm>
                            <a:off x="0" y="0"/>
                            <a:ext cx="1470040" cy="560015"/>
                          </a:xfrm>
                          <a:prstGeom prst="rect">
                            <a:avLst/>
                          </a:prstGeom>
                          <a:noFill/>
                          <a:ln w="6350">
                            <a:noFill/>
                          </a:ln>
                        </wps:spPr>
                        <wps:txbx>
                          <w:txbxContent>
                            <w:p w14:paraId="445C73B8" w14:textId="77777777" w:rsidR="00632D3C" w:rsidRPr="003F4F79" w:rsidRDefault="00632D3C" w:rsidP="00D5305B">
                              <w:pPr>
                                <w:spacing w:line="240" w:lineRule="exact"/>
                                <w:rPr>
                                  <w:b/>
                                  <w:bCs/>
                                  <w:color w:val="007AD7"/>
                                  <w:sz w:val="15"/>
                                  <w:szCs w:val="15"/>
                                </w:rPr>
                              </w:pPr>
                              <w:r w:rsidRPr="003F4F79">
                                <w:rPr>
                                  <w:b/>
                                  <w:bCs/>
                                  <w:color w:val="007AD7"/>
                                  <w:sz w:val="15"/>
                                  <w:szCs w:val="15"/>
                                </w:rPr>
                                <w:t>OpenPeppol AISBL</w:t>
                              </w:r>
                            </w:p>
                            <w:p w14:paraId="29D03230" w14:textId="77777777" w:rsidR="00632D3C" w:rsidRPr="003F4F79" w:rsidRDefault="00632D3C" w:rsidP="00D5305B">
                              <w:pPr>
                                <w:spacing w:line="240" w:lineRule="exact"/>
                                <w:rPr>
                                  <w:color w:val="007AD7"/>
                                  <w:sz w:val="15"/>
                                  <w:szCs w:val="15"/>
                                </w:rPr>
                              </w:pPr>
                              <w:r w:rsidRPr="003F4F79">
                                <w:rPr>
                                  <w:color w:val="007AD7"/>
                                  <w:sz w:val="15"/>
                                  <w:szCs w:val="15"/>
                                </w:rPr>
                                <w:t>Rond-point Schuman 6, box 5</w:t>
                              </w:r>
                            </w:p>
                            <w:p w14:paraId="332214D5" w14:textId="77777777" w:rsidR="00632D3C" w:rsidRPr="003F4F79" w:rsidRDefault="00632D3C" w:rsidP="00D5305B">
                              <w:pPr>
                                <w:spacing w:line="240" w:lineRule="exact"/>
                                <w:rPr>
                                  <w:color w:val="007AD7"/>
                                  <w:sz w:val="15"/>
                                  <w:szCs w:val="15"/>
                                </w:rPr>
                              </w:pPr>
                              <w:r w:rsidRPr="003F4F79">
                                <w:rPr>
                                  <w:color w:val="007AD7"/>
                                  <w:sz w:val="15"/>
                                  <w:szCs w:val="15"/>
                                </w:rPr>
                                <w:t>1040 Brussels Belgium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37550" y="26250"/>
                            <a:ext cx="1470040" cy="560015"/>
                          </a:xfrm>
                          <a:prstGeom prst="rect">
                            <a:avLst/>
                          </a:prstGeom>
                          <a:noFill/>
                          <a:ln w="6350">
                            <a:noFill/>
                          </a:ln>
                        </wps:spPr>
                        <wps:txbx>
                          <w:txbxContent>
                            <w:p w14:paraId="3D860E77" w14:textId="77777777" w:rsidR="00632D3C" w:rsidRPr="003F4F79" w:rsidRDefault="00632D3C" w:rsidP="00D5305B">
                              <w:pPr>
                                <w:spacing w:line="240" w:lineRule="exact"/>
                                <w:rPr>
                                  <w:color w:val="007AD7"/>
                                  <w:sz w:val="15"/>
                                  <w:szCs w:val="15"/>
                                </w:rPr>
                              </w:pPr>
                              <w:r w:rsidRPr="003F4F79">
                                <w:rPr>
                                  <w:color w:val="007AD7"/>
                                  <w:sz w:val="15"/>
                                  <w:szCs w:val="15"/>
                                </w:rPr>
                                <w:t>info@peppol.eu</w:t>
                              </w:r>
                            </w:p>
                            <w:p w14:paraId="5AE5B1F6" w14:textId="77777777" w:rsidR="00632D3C" w:rsidRPr="003F4F79" w:rsidRDefault="00632D3C" w:rsidP="00D5305B">
                              <w:pPr>
                                <w:spacing w:line="240" w:lineRule="exact"/>
                                <w:rPr>
                                  <w:color w:val="007AD7"/>
                                  <w:sz w:val="15"/>
                                  <w:szCs w:val="15"/>
                                </w:rPr>
                              </w:pPr>
                              <w:r w:rsidRPr="003F4F79">
                                <w:rPr>
                                  <w:color w:val="007AD7"/>
                                  <w:sz w:val="15"/>
                                  <w:szCs w:val="15"/>
                                </w:rPr>
                                <w:t>www.peppol.eu</w:t>
                              </w:r>
                            </w:p>
                            <w:p w14:paraId="38E91631" w14:textId="5D208FD6" w:rsidR="00632D3C" w:rsidRPr="003F4F79" w:rsidRDefault="00632D3C" w:rsidP="00D5305B">
                              <w:pPr>
                                <w:spacing w:line="240" w:lineRule="exact"/>
                                <w:rPr>
                                  <w:color w:val="007AD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610044" y="91877"/>
                            <a:ext cx="0" cy="428762"/>
                          </a:xfrm>
                          <a:prstGeom prst="line">
                            <a:avLst/>
                          </a:prstGeom>
                          <a:ln>
                            <a:solidFill>
                              <a:srgbClr val="3274B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724140" id="Group 6" o:spid="_x0000_s1026" style="position:absolute;margin-left:13.05pt;margin-top:590.25pt;width:260.5pt;height:46.2pt;z-index:251658242;mso-width-relative:margin;mso-height-relative:margin" coordsize="3307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">
                <v:shapetype id="_x0000_t202" coordsize="21600,21600" o:spt="202" path="m,l,21600r21600,l21600,xe">
                  <v:stroke joinstyle="miter"/>
                  <v:path gradientshapeok="t" o:connecttype="rect"/>
                </v:shapetype>
                <v:shape id="Text Box 3" o:spid="_x0000_s1027" type="#_x0000_t202" style="position:absolute;width:14700;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45C73B8" w14:textId="77777777" w:rsidR="00632D3C" w:rsidRPr="003F4F79" w:rsidRDefault="00632D3C" w:rsidP="00D5305B">
                        <w:pPr>
                          <w:spacing w:line="240" w:lineRule="exact"/>
                          <w:rPr>
                            <w:b/>
                            <w:bCs/>
                            <w:color w:val="007AD7"/>
                            <w:sz w:val="15"/>
                            <w:szCs w:val="15"/>
                          </w:rPr>
                        </w:pPr>
                        <w:r w:rsidRPr="003F4F79">
                          <w:rPr>
                            <w:b/>
                            <w:bCs/>
                            <w:color w:val="007AD7"/>
                            <w:sz w:val="15"/>
                            <w:szCs w:val="15"/>
                          </w:rPr>
                          <w:t>OpenPeppol AISBL</w:t>
                        </w:r>
                      </w:p>
                      <w:p w14:paraId="29D03230" w14:textId="77777777" w:rsidR="00632D3C" w:rsidRPr="003F4F79" w:rsidRDefault="00632D3C" w:rsidP="00D5305B">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-point Schuman 6, box 5</w:t>
                        </w:r>
                      </w:p>
                      <w:p w14:paraId="332214D5" w14:textId="77777777" w:rsidR="00632D3C" w:rsidRPr="003F4F79" w:rsidRDefault="00632D3C" w:rsidP="00D5305B">
                        <w:pPr>
                          <w:spacing w:line="240" w:lineRule="exact"/>
                          <w:rPr>
                            <w:color w:val="007AD7"/>
                            <w:sz w:val="15"/>
                            <w:szCs w:val="15"/>
                          </w:rPr>
                        </w:pPr>
                        <w:r w:rsidRPr="003F4F79">
                          <w:rPr>
                            <w:color w:val="007AD7"/>
                            <w:sz w:val="15"/>
                            <w:szCs w:val="15"/>
                          </w:rPr>
                          <w:t>1040 Brussels Belgium</w:t>
                        </w:r>
                      </w:p>
                    </w:txbxContent>
                  </v:textbox>
                </v:shape>
                <v:shape id="Text Box 4" o:spid="_x0000_s1028" type="#_x0000_t202" style="position:absolute;left:18375;top:262;width:14700;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D860E77" w14:textId="77777777" w:rsidR="00632D3C" w:rsidRPr="003F4F79" w:rsidRDefault="00632D3C" w:rsidP="00D5305B">
                        <w:pPr>
                          <w:spacing w:line="240" w:lineRule="exact"/>
                          <w:rPr>
                            <w:color w:val="007AD7"/>
                            <w:sz w:val="15"/>
                            <w:szCs w:val="15"/>
                          </w:rPr>
                        </w:pPr>
                        <w:r w:rsidRPr="003F4F79">
                          <w:rPr>
                            <w:color w:val="007AD7"/>
                            <w:sz w:val="15"/>
                            <w:szCs w:val="15"/>
                          </w:rPr>
                          <w:t>info@peppol.eu</w:t>
                        </w:r>
                      </w:p>
                      <w:p w14:paraId="5AE5B1F6" w14:textId="77777777" w:rsidR="00632D3C" w:rsidRPr="003F4F79" w:rsidRDefault="00632D3C" w:rsidP="00D5305B">
                        <w:pPr>
                          <w:spacing w:line="240" w:lineRule="exact"/>
                          <w:rPr>
                            <w:color w:val="007AD7"/>
                            <w:sz w:val="15"/>
                            <w:szCs w:val="15"/>
                          </w:rPr>
                        </w:pPr>
                        <w:r w:rsidRPr="003F4F79">
                          <w:rPr>
                            <w:color w:val="007AD7"/>
                            <w:sz w:val="15"/>
                            <w:szCs w:val="15"/>
                          </w:rPr>
                          <w:t>www.peppol.eu</w:t>
                        </w:r>
                      </w:p>
                      <w:p w14:paraId="38E91631" w14:textId="5D208FD6" w:rsidR="00632D3C" w:rsidRPr="003F4F79" w:rsidRDefault="00632D3C" w:rsidP="00D5305B">
                        <w:pPr>
                          <w:spacing w:line="240" w:lineRule="exact"/>
                          <w:rPr>
                            <w:color w:val="007AD7"/>
                            <w:sz w:val="15"/>
                            <w:szCs w:val="15"/>
                          </w:rPr>
                        </w:pPr>
                      </w:p>
                    </w:txbxContent>
                  </v:textbox>
                </v:shape>
                <v:line id="Straight Connector 5" o:spid="_x0000_s1029" style="position:absolute;visibility:visible;mso-wrap-style:square" from="16100,918" to="16100,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" strokecolor="#3274ba" strokeweight=".5pt">
                  <v:stroke joinstyle="miter"/>
                </v:line>
              </v:group>
            </w:pict>
          </mc:Fallback>
        </mc:AlternateContent>
      </w:r>
    </w:p>
    <w:p w14:paraId="3B9A3940" w14:textId="54A479B2" w:rsidR="008833B4" w:rsidRPr="000917B8" w:rsidRDefault="004C7100">
      <w:r w:rsidRPr="000917B8">
        <w:rPr>
          <w:noProof/>
          <w:lang w:val="el-GR" w:eastAsia="el-GR"/>
        </w:rPr>
        <mc:AlternateContent>
          <mc:Choice Requires="wps">
            <w:drawing>
              <wp:anchor distT="0" distB="0" distL="114300" distR="114300" simplePos="0" relativeHeight="251658241" behindDoc="0" locked="0" layoutInCell="1" allowOverlap="1" wp14:anchorId="378DADF3" wp14:editId="06D63EB6">
                <wp:simplePos x="0" y="0"/>
                <wp:positionH relativeFrom="column">
                  <wp:posOffset>162962</wp:posOffset>
                </wp:positionH>
                <wp:positionV relativeFrom="paragraph">
                  <wp:posOffset>2494833</wp:posOffset>
                </wp:positionV>
                <wp:extent cx="5631256" cy="3711388"/>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1256" cy="3711388"/>
                        </a:xfrm>
                        <a:prstGeom prst="rect">
                          <a:avLst/>
                        </a:prstGeom>
                        <a:noFill/>
                        <a:ln w="6350">
                          <a:noFill/>
                        </a:ln>
                      </wps:spPr>
                      <wps:txbx>
                        <w:txbxContent>
                          <w:p w14:paraId="68526633" w14:textId="61AECC1E" w:rsidR="00632D3C" w:rsidRPr="00D326C3" w:rsidRDefault="00FB1564" w:rsidP="006B0826">
                            <w:pPr>
                              <w:pStyle w:val="PDocTitle"/>
                              <w:rPr>
                                <w:sz w:val="52"/>
                                <w:szCs w:val="52"/>
                              </w:rPr>
                            </w:pPr>
                            <w:r>
                              <w:t>Release Notes</w:t>
                            </w:r>
                          </w:p>
                          <w:p w14:paraId="1611221F" w14:textId="0914F439" w:rsidR="00632D3C" w:rsidRDefault="00632D3C" w:rsidP="006B0826">
                            <w:pPr>
                              <w:pStyle w:val="PDocTitle"/>
                              <w:rPr>
                                <w:sz w:val="48"/>
                                <w:szCs w:val="48"/>
                              </w:rPr>
                            </w:pPr>
                          </w:p>
                          <w:p w14:paraId="03E9DDEA" w14:textId="42A96DA5" w:rsidR="00632D3C" w:rsidRPr="00412859" w:rsidRDefault="009E57EE" w:rsidP="006B0826">
                            <w:pPr>
                              <w:pStyle w:val="PDocTitle"/>
                              <w:rPr>
                                <w:sz w:val="48"/>
                                <w:szCs w:val="48"/>
                              </w:rPr>
                            </w:pPr>
                            <w:r>
                              <w:rPr>
                                <w:sz w:val="48"/>
                                <w:szCs w:val="48"/>
                              </w:rPr>
                              <w:t>Open</w:t>
                            </w:r>
                            <w:r w:rsidR="00FB1564">
                              <w:rPr>
                                <w:sz w:val="48"/>
                                <w:szCs w:val="48"/>
                              </w:rPr>
                              <w:t>Peppol Internal Regulations - Use of the</w:t>
                            </w:r>
                            <w:r w:rsidR="00632D3C">
                              <w:rPr>
                                <w:sz w:val="48"/>
                                <w:szCs w:val="48"/>
                              </w:rPr>
                              <w:t xml:space="preserve"> Peppol Network</w:t>
                            </w:r>
                            <w:r w:rsidR="00E84A38">
                              <w:rPr>
                                <w:sz w:val="48"/>
                                <w:szCs w:val="48"/>
                              </w:rPr>
                              <w:t>, version 2.0.0 e</w:t>
                            </w:r>
                          </w:p>
                          <w:p w14:paraId="6039CE90" w14:textId="77777777" w:rsidR="00632D3C" w:rsidRDefault="00632D3C" w:rsidP="006B0826">
                            <w:pPr>
                              <w:pStyle w:val="PDocTitle"/>
                            </w:pPr>
                          </w:p>
                          <w:p w14:paraId="77091808" w14:textId="1F11EC6E" w:rsidR="00632D3C" w:rsidRDefault="00632D3C" w:rsidP="00566A1A">
                            <w:pPr>
                              <w:pStyle w:val="PDocSubtitle"/>
                              <w:rPr>
                                <w:sz w:val="36"/>
                                <w:szCs w:val="36"/>
                              </w:rPr>
                            </w:pPr>
                            <w:r>
                              <w:rPr>
                                <w:sz w:val="36"/>
                                <w:szCs w:val="36"/>
                              </w:rPr>
                              <w:t>V</w:t>
                            </w:r>
                            <w:r w:rsidRPr="00974C6E">
                              <w:rPr>
                                <w:sz w:val="36"/>
                                <w:szCs w:val="36"/>
                              </w:rPr>
                              <w:t>ersion</w:t>
                            </w:r>
                            <w:r>
                              <w:rPr>
                                <w:sz w:val="36"/>
                                <w:szCs w:val="36"/>
                              </w:rPr>
                              <w:t xml:space="preserve">: </w:t>
                            </w:r>
                            <w:r>
                              <w:rPr>
                                <w:sz w:val="36"/>
                                <w:szCs w:val="36"/>
                              </w:rPr>
                              <w:tab/>
                            </w:r>
                            <w:r w:rsidR="009A3234">
                              <w:rPr>
                                <w:sz w:val="36"/>
                                <w:szCs w:val="36"/>
                              </w:rPr>
                              <w:t>Pre-final</w:t>
                            </w:r>
                            <w:r>
                              <w:rPr>
                                <w:sz w:val="36"/>
                                <w:szCs w:val="36"/>
                              </w:rPr>
                              <w:tab/>
                            </w:r>
                          </w:p>
                          <w:p w14:paraId="36815207" w14:textId="78E02C8D" w:rsidR="00F21FAF" w:rsidRDefault="00F21FAF" w:rsidP="005B33B8">
                            <w:pPr>
                              <w:pStyle w:val="PDocSubtitle"/>
                              <w:rPr>
                                <w:sz w:val="36"/>
                                <w:szCs w:val="36"/>
                              </w:rPr>
                            </w:pPr>
                            <w:r>
                              <w:rPr>
                                <w:sz w:val="36"/>
                                <w:szCs w:val="36"/>
                              </w:rPr>
                              <w:t xml:space="preserve">Status: </w:t>
                            </w:r>
                            <w:r w:rsidR="00E00E07">
                              <w:rPr>
                                <w:sz w:val="36"/>
                                <w:szCs w:val="36"/>
                              </w:rPr>
                              <w:tab/>
                            </w:r>
                            <w:r>
                              <w:rPr>
                                <w:sz w:val="36"/>
                                <w:szCs w:val="36"/>
                              </w:rPr>
                              <w:t>Draft for member review</w:t>
                            </w:r>
                          </w:p>
                          <w:p w14:paraId="1666BB33" w14:textId="062D0D22" w:rsidR="00632D3C" w:rsidRPr="00974C6E" w:rsidRDefault="00F21FAF" w:rsidP="005B33B8">
                            <w:pPr>
                              <w:pStyle w:val="PDocSubtitle"/>
                              <w:rPr>
                                <w:sz w:val="36"/>
                                <w:szCs w:val="36"/>
                              </w:rPr>
                            </w:pPr>
                            <w:r>
                              <w:rPr>
                                <w:sz w:val="36"/>
                                <w:szCs w:val="36"/>
                              </w:rPr>
                              <w:t xml:space="preserve">Date: </w:t>
                            </w:r>
                            <w:r w:rsidR="00E00E07">
                              <w:rPr>
                                <w:sz w:val="36"/>
                                <w:szCs w:val="36"/>
                              </w:rPr>
                              <w:tab/>
                            </w:r>
                            <w:r>
                              <w:rPr>
                                <w:sz w:val="36"/>
                                <w:szCs w:val="36"/>
                              </w:rPr>
                              <w:t>2023.06.22</w:t>
                            </w:r>
                            <w:r w:rsidR="00632D3C">
                              <w:rPr>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DADF3" id="_x0000_t202" coordsize="21600,21600" o:spt="202" path="m,l,21600r21600,l21600,xe">
                <v:stroke joinstyle="miter"/>
                <v:path gradientshapeok="t" o:connecttype="rect"/>
              </v:shapetype>
              <v:shape id="Text Box 2" o:spid="_x0000_s1030" type="#_x0000_t202" style="position:absolute;margin-left:12.85pt;margin-top:196.45pt;width:443.4pt;height:29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JUHQIAADQ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" filled="f" stroked="f" strokeweight=".5pt">
                <v:textbox>
                  <w:txbxContent>
                    <w:p w14:paraId="68526633" w14:textId="61AECC1E" w:rsidR="00632D3C" w:rsidRPr="00D326C3" w:rsidRDefault="00FB1564" w:rsidP="006B0826">
                      <w:pPr>
                        <w:pStyle w:val="PDocTitle"/>
                        <w:rPr>
                          <w:sz w:val="52"/>
                          <w:szCs w:val="52"/>
                        </w:rPr>
                      </w:pPr>
                      <w:r>
                        <w:t>Release Notes</w:t>
                      </w:r>
                    </w:p>
                    <w:p w14:paraId="1611221F" w14:textId="0914F439" w:rsidR="00632D3C" w:rsidRDefault="00632D3C" w:rsidP="006B0826">
                      <w:pPr>
                        <w:pStyle w:val="PDocTitle"/>
                        <w:rPr>
                          <w:sz w:val="48"/>
                          <w:szCs w:val="48"/>
                        </w:rPr>
                      </w:pPr>
                    </w:p>
                    <w:p w14:paraId="03E9DDEA" w14:textId="42A96DA5" w:rsidR="00632D3C" w:rsidRPr="00412859" w:rsidRDefault="009E57EE" w:rsidP="006B0826">
                      <w:pPr>
                        <w:pStyle w:val="PDocTitle"/>
                        <w:rPr>
                          <w:sz w:val="48"/>
                          <w:szCs w:val="48"/>
                        </w:rPr>
                      </w:pPr>
                      <w:r>
                        <w:rPr>
                          <w:sz w:val="48"/>
                          <w:szCs w:val="48"/>
                        </w:rPr>
                        <w:t>Open</w:t>
                      </w:r>
                      <w:r w:rsidR="00FB1564">
                        <w:rPr>
                          <w:sz w:val="48"/>
                          <w:szCs w:val="48"/>
                        </w:rPr>
                        <w:t>Peppol Internal Regulations - Use of the</w:t>
                      </w:r>
                      <w:r w:rsidR="00632D3C">
                        <w:rPr>
                          <w:sz w:val="48"/>
                          <w:szCs w:val="48"/>
                        </w:rPr>
                        <w:t xml:space="preserve"> Peppol Network</w:t>
                      </w:r>
                      <w:r w:rsidR="00E84A38">
                        <w:rPr>
                          <w:sz w:val="48"/>
                          <w:szCs w:val="48"/>
                        </w:rPr>
                        <w:t>, version 2.0.0 e</w:t>
                      </w:r>
                    </w:p>
                    <w:p w14:paraId="6039CE90" w14:textId="77777777" w:rsidR="00632D3C" w:rsidRDefault="00632D3C" w:rsidP="006B0826">
                      <w:pPr>
                        <w:pStyle w:val="PDocTitle"/>
                      </w:pPr>
                    </w:p>
                    <w:p w14:paraId="77091808" w14:textId="1F11EC6E" w:rsidR="00632D3C" w:rsidRDefault="00632D3C" w:rsidP="00566A1A">
                      <w:pPr>
                        <w:pStyle w:val="PDocSubtitle"/>
                        <w:rPr>
                          <w:sz w:val="36"/>
                          <w:szCs w:val="36"/>
                        </w:rPr>
                      </w:pPr>
                      <w:r>
                        <w:rPr>
                          <w:sz w:val="36"/>
                          <w:szCs w:val="36"/>
                        </w:rPr>
                        <w:t>V</w:t>
                      </w:r>
                      <w:r w:rsidRPr="00974C6E">
                        <w:rPr>
                          <w:sz w:val="36"/>
                          <w:szCs w:val="36"/>
                        </w:rPr>
                        <w:t>ersion</w:t>
                      </w:r>
                      <w:r>
                        <w:rPr>
                          <w:sz w:val="36"/>
                          <w:szCs w:val="36"/>
                        </w:rPr>
                        <w:t xml:space="preserve">: </w:t>
                      </w:r>
                      <w:r>
                        <w:rPr>
                          <w:sz w:val="36"/>
                          <w:szCs w:val="36"/>
                        </w:rPr>
                        <w:tab/>
                      </w:r>
                      <w:r w:rsidR="009A3234">
                        <w:rPr>
                          <w:sz w:val="36"/>
                          <w:szCs w:val="36"/>
                        </w:rPr>
                        <w:t>Pre-final</w:t>
                      </w:r>
                      <w:r>
                        <w:rPr>
                          <w:sz w:val="36"/>
                          <w:szCs w:val="36"/>
                        </w:rPr>
                        <w:tab/>
                      </w:r>
                    </w:p>
                    <w:p w14:paraId="36815207" w14:textId="78E02C8D" w:rsidR="00F21FAF" w:rsidRDefault="00F21FAF" w:rsidP="005B33B8">
                      <w:pPr>
                        <w:pStyle w:val="PDocSubtitle"/>
                        <w:rPr>
                          <w:sz w:val="36"/>
                          <w:szCs w:val="36"/>
                        </w:rPr>
                      </w:pPr>
                      <w:r>
                        <w:rPr>
                          <w:sz w:val="36"/>
                          <w:szCs w:val="36"/>
                        </w:rPr>
                        <w:t xml:space="preserve">Status: </w:t>
                      </w:r>
                      <w:r w:rsidR="00E00E07">
                        <w:rPr>
                          <w:sz w:val="36"/>
                          <w:szCs w:val="36"/>
                        </w:rPr>
                        <w:tab/>
                      </w:r>
                      <w:r>
                        <w:rPr>
                          <w:sz w:val="36"/>
                          <w:szCs w:val="36"/>
                        </w:rPr>
                        <w:t>Draft for member review</w:t>
                      </w:r>
                    </w:p>
                    <w:p w14:paraId="1666BB33" w14:textId="062D0D22" w:rsidR="00632D3C" w:rsidRPr="00974C6E" w:rsidRDefault="00F21FAF" w:rsidP="005B33B8">
                      <w:pPr>
                        <w:pStyle w:val="PDocSubtitle"/>
                        <w:rPr>
                          <w:sz w:val="36"/>
                          <w:szCs w:val="36"/>
                        </w:rPr>
                      </w:pPr>
                      <w:r>
                        <w:rPr>
                          <w:sz w:val="36"/>
                          <w:szCs w:val="36"/>
                        </w:rPr>
                        <w:t xml:space="preserve">Date: </w:t>
                      </w:r>
                      <w:r w:rsidR="00E00E07">
                        <w:rPr>
                          <w:sz w:val="36"/>
                          <w:szCs w:val="36"/>
                        </w:rPr>
                        <w:tab/>
                      </w:r>
                      <w:r>
                        <w:rPr>
                          <w:sz w:val="36"/>
                          <w:szCs w:val="36"/>
                        </w:rPr>
                        <w:t>2023.06.22</w:t>
                      </w:r>
                      <w:r w:rsidR="00632D3C">
                        <w:rPr>
                          <w:sz w:val="36"/>
                          <w:szCs w:val="36"/>
                        </w:rPr>
                        <w:tab/>
                      </w:r>
                    </w:p>
                  </w:txbxContent>
                </v:textbox>
              </v:shape>
            </w:pict>
          </mc:Fallback>
        </mc:AlternateContent>
      </w:r>
      <w:r w:rsidR="008833B4" w:rsidRPr="000917B8">
        <w:br w:type="page"/>
      </w:r>
    </w:p>
    <w:bookmarkStart w:id="1" w:name="_Toc138156665" w:displacedByCustomXml="next"/>
    <w:sdt>
      <w:sdtPr>
        <w:rPr>
          <w:rFonts w:eastAsiaTheme="minorHAnsi" w:cstheme="minorBidi"/>
          <w:b w:val="0"/>
          <w:bCs/>
          <w:sz w:val="24"/>
          <w:szCs w:val="24"/>
          <w:lang w:val="en-GB"/>
        </w:rPr>
        <w:id w:val="-2001490971"/>
        <w:docPartObj>
          <w:docPartGallery w:val="Table of Contents"/>
          <w:docPartUnique/>
        </w:docPartObj>
      </w:sdtPr>
      <w:sdtEndPr>
        <w:rPr>
          <w:rFonts w:cstheme="minorHAnsi"/>
          <w:b/>
          <w:szCs w:val="20"/>
        </w:rPr>
      </w:sdtEndPr>
      <w:sdtContent>
        <w:p w14:paraId="74688B8D" w14:textId="7DB43EBF" w:rsidR="00220AC4" w:rsidRPr="000917B8" w:rsidRDefault="00220AC4" w:rsidP="00A5541C">
          <w:pPr>
            <w:pStyle w:val="PTOCHeading"/>
            <w:tabs>
              <w:tab w:val="left" w:pos="8215"/>
            </w:tabs>
            <w:rPr>
              <w:lang w:val="en-GB"/>
            </w:rPr>
          </w:pPr>
          <w:r w:rsidRPr="000917B8">
            <w:rPr>
              <w:lang w:val="en-GB"/>
            </w:rPr>
            <w:t>Table of Contents</w:t>
          </w:r>
          <w:bookmarkEnd w:id="1"/>
          <w:r w:rsidR="00A5541C">
            <w:rPr>
              <w:lang w:val="en-GB"/>
            </w:rPr>
            <w:tab/>
          </w:r>
        </w:p>
        <w:p w14:paraId="3C17B6C6" w14:textId="28E8686F" w:rsidR="008D66A2" w:rsidRDefault="0001752F">
          <w:pPr>
            <w:pStyle w:val="TOC1"/>
            <w:rPr>
              <w:rFonts w:asciiTheme="minorHAnsi" w:eastAsiaTheme="minorEastAsia" w:hAnsiTheme="minorHAnsi" w:cstheme="minorBidi"/>
              <w:b w:val="0"/>
              <w:bCs w:val="0"/>
              <w:noProof/>
              <w:color w:val="auto"/>
              <w:kern w:val="2"/>
              <w:szCs w:val="24"/>
              <w:lang w:val="nb-NO" w:eastAsia="nb-NO"/>
              <w14:ligatures w14:val="standardContextual"/>
            </w:rPr>
          </w:pPr>
          <w:r w:rsidRPr="000917B8">
            <w:fldChar w:fldCharType="begin"/>
          </w:r>
          <w:r w:rsidRPr="000917B8">
            <w:instrText xml:space="preserve"> TOC \o "1-1" \h \z \t "P TOC Heading;1" </w:instrText>
          </w:r>
          <w:r w:rsidRPr="000917B8">
            <w:fldChar w:fldCharType="separate"/>
          </w:r>
          <w:hyperlink w:anchor="_Toc138156665" w:history="1">
            <w:r w:rsidR="008D66A2" w:rsidRPr="00DA2AE5">
              <w:rPr>
                <w:rStyle w:val="Hyperlink"/>
                <w:noProof/>
              </w:rPr>
              <w:t>Table of Contents</w:t>
            </w:r>
            <w:r w:rsidR="008D66A2">
              <w:rPr>
                <w:noProof/>
                <w:webHidden/>
              </w:rPr>
              <w:tab/>
            </w:r>
            <w:r w:rsidR="008D66A2">
              <w:rPr>
                <w:noProof/>
                <w:webHidden/>
              </w:rPr>
              <w:fldChar w:fldCharType="begin"/>
            </w:r>
            <w:r w:rsidR="008D66A2">
              <w:rPr>
                <w:noProof/>
                <w:webHidden/>
              </w:rPr>
              <w:instrText xml:space="preserve"> PAGEREF _Toc138156665 \h </w:instrText>
            </w:r>
            <w:r w:rsidR="008D66A2">
              <w:rPr>
                <w:noProof/>
                <w:webHidden/>
              </w:rPr>
            </w:r>
            <w:r w:rsidR="008D66A2">
              <w:rPr>
                <w:noProof/>
                <w:webHidden/>
              </w:rPr>
              <w:fldChar w:fldCharType="separate"/>
            </w:r>
            <w:r w:rsidR="008D66A2">
              <w:rPr>
                <w:noProof/>
                <w:webHidden/>
              </w:rPr>
              <w:t>2</w:t>
            </w:r>
            <w:r w:rsidR="008D66A2">
              <w:rPr>
                <w:noProof/>
                <w:webHidden/>
              </w:rPr>
              <w:fldChar w:fldCharType="end"/>
            </w:r>
          </w:hyperlink>
        </w:p>
        <w:p w14:paraId="74CB9707" w14:textId="40AB5509"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66" w:history="1">
            <w:r w:rsidR="008D66A2" w:rsidRPr="00DA2AE5">
              <w:rPr>
                <w:rStyle w:val="Hyperlink"/>
                <w:noProof/>
              </w:rPr>
              <w:t>1</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Introduction</w:t>
            </w:r>
            <w:r w:rsidR="008D66A2">
              <w:rPr>
                <w:noProof/>
                <w:webHidden/>
              </w:rPr>
              <w:tab/>
            </w:r>
            <w:r w:rsidR="008D66A2">
              <w:rPr>
                <w:noProof/>
                <w:webHidden/>
              </w:rPr>
              <w:fldChar w:fldCharType="begin"/>
            </w:r>
            <w:r w:rsidR="008D66A2">
              <w:rPr>
                <w:noProof/>
                <w:webHidden/>
              </w:rPr>
              <w:instrText xml:space="preserve"> PAGEREF _Toc138156666 \h </w:instrText>
            </w:r>
            <w:r w:rsidR="008D66A2">
              <w:rPr>
                <w:noProof/>
                <w:webHidden/>
              </w:rPr>
            </w:r>
            <w:r w:rsidR="008D66A2">
              <w:rPr>
                <w:noProof/>
                <w:webHidden/>
              </w:rPr>
              <w:fldChar w:fldCharType="separate"/>
            </w:r>
            <w:r w:rsidR="008D66A2">
              <w:rPr>
                <w:noProof/>
                <w:webHidden/>
              </w:rPr>
              <w:t>3</w:t>
            </w:r>
            <w:r w:rsidR="008D66A2">
              <w:rPr>
                <w:noProof/>
                <w:webHidden/>
              </w:rPr>
              <w:fldChar w:fldCharType="end"/>
            </w:r>
          </w:hyperlink>
        </w:p>
        <w:p w14:paraId="416DE439" w14:textId="4706F3BF"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67" w:history="1">
            <w:r w:rsidR="008D66A2" w:rsidRPr="00DA2AE5">
              <w:rPr>
                <w:rStyle w:val="Hyperlink"/>
                <w:noProof/>
              </w:rPr>
              <w:t>2</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Removing the Semantic Versioning annex</w:t>
            </w:r>
            <w:r w:rsidR="008D66A2">
              <w:rPr>
                <w:noProof/>
                <w:webHidden/>
              </w:rPr>
              <w:tab/>
            </w:r>
            <w:r w:rsidR="008D66A2">
              <w:rPr>
                <w:noProof/>
                <w:webHidden/>
              </w:rPr>
              <w:fldChar w:fldCharType="begin"/>
            </w:r>
            <w:r w:rsidR="008D66A2">
              <w:rPr>
                <w:noProof/>
                <w:webHidden/>
              </w:rPr>
              <w:instrText xml:space="preserve"> PAGEREF _Toc138156667 \h </w:instrText>
            </w:r>
            <w:r w:rsidR="008D66A2">
              <w:rPr>
                <w:noProof/>
                <w:webHidden/>
              </w:rPr>
            </w:r>
            <w:r w:rsidR="008D66A2">
              <w:rPr>
                <w:noProof/>
                <w:webHidden/>
              </w:rPr>
              <w:fldChar w:fldCharType="separate"/>
            </w:r>
            <w:r w:rsidR="008D66A2">
              <w:rPr>
                <w:noProof/>
                <w:webHidden/>
              </w:rPr>
              <w:t>4</w:t>
            </w:r>
            <w:r w:rsidR="008D66A2">
              <w:rPr>
                <w:noProof/>
                <w:webHidden/>
              </w:rPr>
              <w:fldChar w:fldCharType="end"/>
            </w:r>
          </w:hyperlink>
        </w:p>
        <w:p w14:paraId="2FD94223" w14:textId="0DB2ABD3"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68" w:history="1">
            <w:r w:rsidR="008D66A2" w:rsidRPr="00DA2AE5">
              <w:rPr>
                <w:rStyle w:val="Hyperlink"/>
                <w:noProof/>
              </w:rPr>
              <w:t>3</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Restructuring of the Change Management Policy (IR section 2)</w:t>
            </w:r>
            <w:r w:rsidR="008D66A2">
              <w:rPr>
                <w:noProof/>
                <w:webHidden/>
              </w:rPr>
              <w:tab/>
            </w:r>
            <w:r w:rsidR="008D66A2">
              <w:rPr>
                <w:noProof/>
                <w:webHidden/>
              </w:rPr>
              <w:fldChar w:fldCharType="begin"/>
            </w:r>
            <w:r w:rsidR="008D66A2">
              <w:rPr>
                <w:noProof/>
                <w:webHidden/>
              </w:rPr>
              <w:instrText xml:space="preserve"> PAGEREF _Toc138156668 \h </w:instrText>
            </w:r>
            <w:r w:rsidR="008D66A2">
              <w:rPr>
                <w:noProof/>
                <w:webHidden/>
              </w:rPr>
            </w:r>
            <w:r w:rsidR="008D66A2">
              <w:rPr>
                <w:noProof/>
                <w:webHidden/>
              </w:rPr>
              <w:fldChar w:fldCharType="separate"/>
            </w:r>
            <w:r w:rsidR="008D66A2">
              <w:rPr>
                <w:noProof/>
                <w:webHidden/>
              </w:rPr>
              <w:t>4</w:t>
            </w:r>
            <w:r w:rsidR="008D66A2">
              <w:rPr>
                <w:noProof/>
                <w:webHidden/>
              </w:rPr>
              <w:fldChar w:fldCharType="end"/>
            </w:r>
          </w:hyperlink>
        </w:p>
        <w:p w14:paraId="3CCB13FA" w14:textId="4C187CC5"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69" w:history="1">
            <w:r w:rsidR="008D66A2" w:rsidRPr="00DA2AE5">
              <w:rPr>
                <w:rStyle w:val="Hyperlink"/>
                <w:noProof/>
              </w:rPr>
              <w:t>4</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Data Collection, Reporting and Usage Policy (IR section 4)</w:t>
            </w:r>
            <w:r w:rsidR="008D66A2">
              <w:rPr>
                <w:noProof/>
                <w:webHidden/>
              </w:rPr>
              <w:tab/>
            </w:r>
            <w:r w:rsidR="008D66A2">
              <w:rPr>
                <w:noProof/>
                <w:webHidden/>
              </w:rPr>
              <w:fldChar w:fldCharType="begin"/>
            </w:r>
            <w:r w:rsidR="008D66A2">
              <w:rPr>
                <w:noProof/>
                <w:webHidden/>
              </w:rPr>
              <w:instrText xml:space="preserve"> PAGEREF _Toc138156669 \h </w:instrText>
            </w:r>
            <w:r w:rsidR="008D66A2">
              <w:rPr>
                <w:noProof/>
                <w:webHidden/>
              </w:rPr>
            </w:r>
            <w:r w:rsidR="008D66A2">
              <w:rPr>
                <w:noProof/>
                <w:webHidden/>
              </w:rPr>
              <w:fldChar w:fldCharType="separate"/>
            </w:r>
            <w:r w:rsidR="008D66A2">
              <w:rPr>
                <w:noProof/>
                <w:webHidden/>
              </w:rPr>
              <w:t>9</w:t>
            </w:r>
            <w:r w:rsidR="008D66A2">
              <w:rPr>
                <w:noProof/>
                <w:webHidden/>
              </w:rPr>
              <w:fldChar w:fldCharType="end"/>
            </w:r>
          </w:hyperlink>
        </w:p>
        <w:p w14:paraId="55CA40CD" w14:textId="2B7D4C69"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70" w:history="1">
            <w:r w:rsidR="008D66A2" w:rsidRPr="00DA2AE5">
              <w:rPr>
                <w:rStyle w:val="Hyperlink"/>
                <w:noProof/>
              </w:rPr>
              <w:t>5</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Service Provider Accreditation Policy (IR section 5)</w:t>
            </w:r>
            <w:r w:rsidR="008D66A2">
              <w:rPr>
                <w:noProof/>
                <w:webHidden/>
              </w:rPr>
              <w:tab/>
            </w:r>
            <w:r w:rsidR="008D66A2">
              <w:rPr>
                <w:noProof/>
                <w:webHidden/>
              </w:rPr>
              <w:fldChar w:fldCharType="begin"/>
            </w:r>
            <w:r w:rsidR="008D66A2">
              <w:rPr>
                <w:noProof/>
                <w:webHidden/>
              </w:rPr>
              <w:instrText xml:space="preserve"> PAGEREF _Toc138156670 \h </w:instrText>
            </w:r>
            <w:r w:rsidR="008D66A2">
              <w:rPr>
                <w:noProof/>
                <w:webHidden/>
              </w:rPr>
            </w:r>
            <w:r w:rsidR="008D66A2">
              <w:rPr>
                <w:noProof/>
                <w:webHidden/>
              </w:rPr>
              <w:fldChar w:fldCharType="separate"/>
            </w:r>
            <w:r w:rsidR="008D66A2">
              <w:rPr>
                <w:noProof/>
                <w:webHidden/>
              </w:rPr>
              <w:t>11</w:t>
            </w:r>
            <w:r w:rsidR="008D66A2">
              <w:rPr>
                <w:noProof/>
                <w:webHidden/>
              </w:rPr>
              <w:fldChar w:fldCharType="end"/>
            </w:r>
          </w:hyperlink>
        </w:p>
        <w:p w14:paraId="4B24D04A" w14:textId="116A2110"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71" w:history="1">
            <w:r w:rsidR="008D66A2" w:rsidRPr="00DA2AE5">
              <w:rPr>
                <w:rStyle w:val="Hyperlink"/>
                <w:noProof/>
              </w:rPr>
              <w:t>6</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Information Security Policy (IR section 6)</w:t>
            </w:r>
            <w:r w:rsidR="008D66A2">
              <w:rPr>
                <w:noProof/>
                <w:webHidden/>
              </w:rPr>
              <w:tab/>
            </w:r>
            <w:r w:rsidR="008D66A2">
              <w:rPr>
                <w:noProof/>
                <w:webHidden/>
              </w:rPr>
              <w:fldChar w:fldCharType="begin"/>
            </w:r>
            <w:r w:rsidR="008D66A2">
              <w:rPr>
                <w:noProof/>
                <w:webHidden/>
              </w:rPr>
              <w:instrText xml:space="preserve"> PAGEREF _Toc138156671 \h </w:instrText>
            </w:r>
            <w:r w:rsidR="008D66A2">
              <w:rPr>
                <w:noProof/>
                <w:webHidden/>
              </w:rPr>
            </w:r>
            <w:r w:rsidR="008D66A2">
              <w:rPr>
                <w:noProof/>
                <w:webHidden/>
              </w:rPr>
              <w:fldChar w:fldCharType="separate"/>
            </w:r>
            <w:r w:rsidR="008D66A2">
              <w:rPr>
                <w:noProof/>
                <w:webHidden/>
              </w:rPr>
              <w:t>11</w:t>
            </w:r>
            <w:r w:rsidR="008D66A2">
              <w:rPr>
                <w:noProof/>
                <w:webHidden/>
              </w:rPr>
              <w:fldChar w:fldCharType="end"/>
            </w:r>
          </w:hyperlink>
        </w:p>
        <w:p w14:paraId="5E577C3A" w14:textId="17B146CA"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72" w:history="1">
            <w:r w:rsidR="008D66A2" w:rsidRPr="00DA2AE5">
              <w:rPr>
                <w:rStyle w:val="Hyperlink"/>
                <w:noProof/>
              </w:rPr>
              <w:t>7</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PA Specific Requirements (IR section 7)</w:t>
            </w:r>
            <w:r w:rsidR="008D66A2">
              <w:rPr>
                <w:noProof/>
                <w:webHidden/>
              </w:rPr>
              <w:tab/>
            </w:r>
            <w:r w:rsidR="008D66A2">
              <w:rPr>
                <w:noProof/>
                <w:webHidden/>
              </w:rPr>
              <w:fldChar w:fldCharType="begin"/>
            </w:r>
            <w:r w:rsidR="008D66A2">
              <w:rPr>
                <w:noProof/>
                <w:webHidden/>
              </w:rPr>
              <w:instrText xml:space="preserve"> PAGEREF _Toc138156672 \h </w:instrText>
            </w:r>
            <w:r w:rsidR="008D66A2">
              <w:rPr>
                <w:noProof/>
                <w:webHidden/>
              </w:rPr>
            </w:r>
            <w:r w:rsidR="008D66A2">
              <w:rPr>
                <w:noProof/>
                <w:webHidden/>
              </w:rPr>
              <w:fldChar w:fldCharType="separate"/>
            </w:r>
            <w:r w:rsidR="008D66A2">
              <w:rPr>
                <w:noProof/>
                <w:webHidden/>
              </w:rPr>
              <w:t>12</w:t>
            </w:r>
            <w:r w:rsidR="008D66A2">
              <w:rPr>
                <w:noProof/>
                <w:webHidden/>
              </w:rPr>
              <w:fldChar w:fldCharType="end"/>
            </w:r>
          </w:hyperlink>
        </w:p>
        <w:p w14:paraId="5D4592A3" w14:textId="67A00289"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73" w:history="1">
            <w:r w:rsidR="008D66A2" w:rsidRPr="00DA2AE5">
              <w:rPr>
                <w:rStyle w:val="Hyperlink"/>
                <w:noProof/>
              </w:rPr>
              <w:t>8</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Extended Use of Peppol (IR section 8)</w:t>
            </w:r>
            <w:r w:rsidR="008D66A2">
              <w:rPr>
                <w:noProof/>
                <w:webHidden/>
              </w:rPr>
              <w:tab/>
            </w:r>
            <w:r w:rsidR="008D66A2">
              <w:rPr>
                <w:noProof/>
                <w:webHidden/>
              </w:rPr>
              <w:fldChar w:fldCharType="begin"/>
            </w:r>
            <w:r w:rsidR="008D66A2">
              <w:rPr>
                <w:noProof/>
                <w:webHidden/>
              </w:rPr>
              <w:instrText xml:space="preserve"> PAGEREF _Toc138156673 \h </w:instrText>
            </w:r>
            <w:r w:rsidR="008D66A2">
              <w:rPr>
                <w:noProof/>
                <w:webHidden/>
              </w:rPr>
            </w:r>
            <w:r w:rsidR="008D66A2">
              <w:rPr>
                <w:noProof/>
                <w:webHidden/>
              </w:rPr>
              <w:fldChar w:fldCharType="separate"/>
            </w:r>
            <w:r w:rsidR="008D66A2">
              <w:rPr>
                <w:noProof/>
                <w:webHidden/>
              </w:rPr>
              <w:t>13</w:t>
            </w:r>
            <w:r w:rsidR="008D66A2">
              <w:rPr>
                <w:noProof/>
                <w:webHidden/>
              </w:rPr>
              <w:fldChar w:fldCharType="end"/>
            </w:r>
          </w:hyperlink>
        </w:p>
        <w:p w14:paraId="511761B0" w14:textId="77E6E3EF" w:rsidR="008D66A2"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8156674" w:history="1">
            <w:r w:rsidR="008D66A2" w:rsidRPr="00DA2AE5">
              <w:rPr>
                <w:rStyle w:val="Hyperlink"/>
                <w:noProof/>
              </w:rPr>
              <w:t>9</w:t>
            </w:r>
            <w:r w:rsidR="008D66A2">
              <w:rPr>
                <w:rFonts w:asciiTheme="minorHAnsi" w:eastAsiaTheme="minorEastAsia" w:hAnsiTheme="minorHAnsi" w:cstheme="minorBidi"/>
                <w:b w:val="0"/>
                <w:bCs w:val="0"/>
                <w:noProof/>
                <w:color w:val="auto"/>
                <w:kern w:val="2"/>
                <w:szCs w:val="24"/>
                <w:lang w:val="nb-NO" w:eastAsia="nb-NO"/>
                <w14:ligatures w14:val="standardContextual"/>
              </w:rPr>
              <w:tab/>
            </w:r>
            <w:r w:rsidR="008D66A2" w:rsidRPr="00DA2AE5">
              <w:rPr>
                <w:rStyle w:val="Hyperlink"/>
                <w:noProof/>
              </w:rPr>
              <w:t>Compliance Policy (IR section 9)</w:t>
            </w:r>
            <w:r w:rsidR="008D66A2">
              <w:rPr>
                <w:noProof/>
                <w:webHidden/>
              </w:rPr>
              <w:tab/>
            </w:r>
            <w:r w:rsidR="008D66A2">
              <w:rPr>
                <w:noProof/>
                <w:webHidden/>
              </w:rPr>
              <w:fldChar w:fldCharType="begin"/>
            </w:r>
            <w:r w:rsidR="008D66A2">
              <w:rPr>
                <w:noProof/>
                <w:webHidden/>
              </w:rPr>
              <w:instrText xml:space="preserve"> PAGEREF _Toc138156674 \h </w:instrText>
            </w:r>
            <w:r w:rsidR="008D66A2">
              <w:rPr>
                <w:noProof/>
                <w:webHidden/>
              </w:rPr>
            </w:r>
            <w:r w:rsidR="008D66A2">
              <w:rPr>
                <w:noProof/>
                <w:webHidden/>
              </w:rPr>
              <w:fldChar w:fldCharType="separate"/>
            </w:r>
            <w:r w:rsidR="008D66A2">
              <w:rPr>
                <w:noProof/>
                <w:webHidden/>
              </w:rPr>
              <w:t>13</w:t>
            </w:r>
            <w:r w:rsidR="008D66A2">
              <w:rPr>
                <w:noProof/>
                <w:webHidden/>
              </w:rPr>
              <w:fldChar w:fldCharType="end"/>
            </w:r>
          </w:hyperlink>
        </w:p>
        <w:p w14:paraId="69BEA01F" w14:textId="090B7B0D" w:rsidR="00220AC4" w:rsidRPr="000917B8" w:rsidRDefault="0001752F" w:rsidP="00E8375D">
          <w:pPr>
            <w:pStyle w:val="TOC1"/>
          </w:pPr>
          <w:r w:rsidRPr="000917B8">
            <w:fldChar w:fldCharType="end"/>
          </w:r>
        </w:p>
      </w:sdtContent>
    </w:sdt>
    <w:p w14:paraId="57C6EA71" w14:textId="77777777" w:rsidR="004477E8" w:rsidRPr="000917B8" w:rsidRDefault="004477E8" w:rsidP="0001752F">
      <w:pPr>
        <w:pStyle w:val="PTOCHeading"/>
      </w:pPr>
    </w:p>
    <w:p w14:paraId="1F5E5C40" w14:textId="259F448A" w:rsidR="004477E8" w:rsidRPr="000917B8" w:rsidRDefault="004477E8" w:rsidP="004477E8">
      <w:pPr>
        <w:pStyle w:val="PTOCHeading"/>
        <w:tabs>
          <w:tab w:val="left" w:pos="6712"/>
        </w:tabs>
      </w:pPr>
    </w:p>
    <w:p w14:paraId="6C5BBDDF" w14:textId="46330C57" w:rsidR="001745C1" w:rsidRPr="000917B8" w:rsidRDefault="00220AC4" w:rsidP="00FB1564">
      <w:pPr>
        <w:pStyle w:val="PTOCHeading"/>
      </w:pPr>
      <w:r w:rsidRPr="000917B8">
        <w:br w:type="page"/>
      </w:r>
      <w:r w:rsidR="00FB1564" w:rsidRPr="000917B8">
        <w:lastRenderedPageBreak/>
        <w:t xml:space="preserve"> </w:t>
      </w:r>
    </w:p>
    <w:p w14:paraId="74AC5229" w14:textId="7AE58859" w:rsidR="007A2737" w:rsidRDefault="00CE5713" w:rsidP="007E7ACE">
      <w:pPr>
        <w:pStyle w:val="PHeading1"/>
      </w:pPr>
      <w:bookmarkStart w:id="2" w:name="_Toc138156666"/>
      <w:r w:rsidRPr="000917B8">
        <w:t>I</w:t>
      </w:r>
      <w:r w:rsidR="50566F9D" w:rsidRPr="000917B8">
        <w:t>ntroduction</w:t>
      </w:r>
      <w:bookmarkEnd w:id="2"/>
    </w:p>
    <w:p w14:paraId="74255E81" w14:textId="70113C2D" w:rsidR="00070DEF" w:rsidRDefault="005C6C19" w:rsidP="00070DEF">
      <w:pPr>
        <w:pStyle w:val="PParagraph"/>
      </w:pPr>
      <w:r>
        <w:t xml:space="preserve">An updated version of the </w:t>
      </w:r>
      <w:r w:rsidRPr="00007B1E">
        <w:rPr>
          <w:b/>
          <w:bCs/>
        </w:rPr>
        <w:t>OpenPeppol Internal Regulations</w:t>
      </w:r>
      <w:r w:rsidR="005F0AB9" w:rsidRPr="00007B1E">
        <w:rPr>
          <w:b/>
          <w:bCs/>
        </w:rPr>
        <w:t xml:space="preserve"> -</w:t>
      </w:r>
      <w:r w:rsidR="0092408A" w:rsidRPr="00007B1E">
        <w:rPr>
          <w:b/>
          <w:bCs/>
        </w:rPr>
        <w:t xml:space="preserve"> </w:t>
      </w:r>
      <w:r w:rsidR="005F0AB9" w:rsidRPr="00007B1E">
        <w:rPr>
          <w:b/>
          <w:bCs/>
        </w:rPr>
        <w:t>Use of the Peppol Network</w:t>
      </w:r>
      <w:r w:rsidR="005F0AB9">
        <w:t xml:space="preserve"> </w:t>
      </w:r>
      <w:r w:rsidR="006D4B2C">
        <w:t>is</w:t>
      </w:r>
      <w:r w:rsidR="005F0AB9">
        <w:t xml:space="preserve"> released for review by OpenPeppol me</w:t>
      </w:r>
      <w:r w:rsidR="003C27F1">
        <w:t>m</w:t>
      </w:r>
      <w:r w:rsidR="005F0AB9">
        <w:t>bers</w:t>
      </w:r>
      <w:r w:rsidR="003C27F1">
        <w:t xml:space="preserve">. </w:t>
      </w:r>
      <w:r w:rsidR="00070DEF">
        <w:t>T</w:t>
      </w:r>
      <w:r w:rsidR="00325056">
        <w:t>o assist the review t</w:t>
      </w:r>
      <w:r w:rsidR="00070DEF">
        <w:t>his document</w:t>
      </w:r>
      <w:r w:rsidR="003C27F1">
        <w:t xml:space="preserve"> </w:t>
      </w:r>
      <w:r w:rsidR="00070DEF">
        <w:t xml:space="preserve">provides a summary of the changes implemented in </w:t>
      </w:r>
      <w:r w:rsidR="00325056">
        <w:t>the updated version.</w:t>
      </w:r>
    </w:p>
    <w:p w14:paraId="22D9E611" w14:textId="2D1AECFF" w:rsidR="00346591" w:rsidRDefault="00346591" w:rsidP="00346591">
      <w:pPr>
        <w:pStyle w:val="PHeading2"/>
      </w:pPr>
      <w:r>
        <w:t>Document under review</w:t>
      </w:r>
    </w:p>
    <w:p w14:paraId="3BB16122" w14:textId="423100F2" w:rsidR="00346591" w:rsidRDefault="00346591" w:rsidP="00133FA5">
      <w:pPr>
        <w:pStyle w:val="PParagraph"/>
      </w:pPr>
      <w:r>
        <w:t>The document under revi</w:t>
      </w:r>
      <w:r w:rsidR="00133FA5">
        <w:t>ew</w:t>
      </w:r>
      <w:r w:rsidR="006A5EC1">
        <w:t xml:space="preserve"> is</w:t>
      </w:r>
      <w:r w:rsidR="008157A1">
        <w:t>:</w:t>
      </w:r>
    </w:p>
    <w:p w14:paraId="588DCAF6" w14:textId="603E8FA5" w:rsidR="006A5EC1" w:rsidRDefault="006A5EC1" w:rsidP="006A5EC1">
      <w:pPr>
        <w:pStyle w:val="PBullet"/>
      </w:pPr>
      <w:r>
        <w:t xml:space="preserve">Internal Regulations </w:t>
      </w:r>
      <w:r w:rsidR="0092408A">
        <w:t xml:space="preserve">– Use of the Peppol Network, version 2.0.0, </w:t>
      </w:r>
      <w:r w:rsidR="00CB1C34">
        <w:t>Release candidate</w:t>
      </w:r>
      <w:r w:rsidR="00DC2D28">
        <w:t>.</w:t>
      </w:r>
    </w:p>
    <w:p w14:paraId="75D7FEEB" w14:textId="21FB7DAF" w:rsidR="00833DFE" w:rsidRDefault="00833DFE" w:rsidP="00DC2D28">
      <w:pPr>
        <w:pStyle w:val="PParagraph"/>
      </w:pPr>
      <w:r>
        <w:t xml:space="preserve">The document under review is available </w:t>
      </w:r>
      <w:hyperlink r:id="rId13" w:history="1">
        <w:r w:rsidR="00B50948" w:rsidRPr="00173998">
          <w:rPr>
            <w:rStyle w:val="Hyperlink"/>
          </w:rPr>
          <w:t>here</w:t>
        </w:r>
      </w:hyperlink>
      <w:r>
        <w:t>.</w:t>
      </w:r>
    </w:p>
    <w:p w14:paraId="40C14E69" w14:textId="630C3DEA" w:rsidR="00DC2D28" w:rsidRDefault="00DC2D28" w:rsidP="00DC2D28">
      <w:pPr>
        <w:pStyle w:val="PParagraph"/>
      </w:pPr>
      <w:r>
        <w:t xml:space="preserve">In line with </w:t>
      </w:r>
      <w:r w:rsidR="001870B9">
        <w:t xml:space="preserve">current </w:t>
      </w:r>
      <w:r w:rsidR="0075167D">
        <w:t xml:space="preserve">provisions for </w:t>
      </w:r>
      <w:r w:rsidR="001870B9">
        <w:t xml:space="preserve">change management for </w:t>
      </w:r>
      <w:r w:rsidR="0075167D">
        <w:t>Internal Regulations</w:t>
      </w:r>
      <w:r w:rsidR="001D6C24">
        <w:t>,</w:t>
      </w:r>
      <w:r w:rsidR="0075167D">
        <w:t xml:space="preserve"> this version</w:t>
      </w:r>
      <w:r w:rsidR="005C457D">
        <w:t xml:space="preserve"> (v</w:t>
      </w:r>
      <w:r w:rsidR="001D3247">
        <w:t xml:space="preserve"> </w:t>
      </w:r>
      <w:r w:rsidR="005C457D">
        <w:t>2.0.0)</w:t>
      </w:r>
      <w:r w:rsidR="00892E90">
        <w:t xml:space="preserve"> has been constructed by applying RFCs </w:t>
      </w:r>
      <w:r w:rsidR="000A3382">
        <w:t xml:space="preserve">approved by the APP CMB </w:t>
      </w:r>
      <w:r w:rsidR="00892E90">
        <w:t>to the current version</w:t>
      </w:r>
      <w:r w:rsidR="005C457D">
        <w:t xml:space="preserve"> (</w:t>
      </w:r>
      <w:r w:rsidR="001B21C6">
        <w:t>v</w:t>
      </w:r>
      <w:r w:rsidR="001D3247">
        <w:t xml:space="preserve"> 1.0.1 approved on 21.06.2022)</w:t>
      </w:r>
      <w:r w:rsidR="00892E90">
        <w:t>.</w:t>
      </w:r>
    </w:p>
    <w:p w14:paraId="00C467E1" w14:textId="1BFB1764" w:rsidR="001D3247" w:rsidRDefault="001569AA" w:rsidP="00DC2D28">
      <w:pPr>
        <w:pStyle w:val="PParagraph"/>
      </w:pPr>
      <w:r>
        <w:t xml:space="preserve">This new version </w:t>
      </w:r>
      <w:r w:rsidR="004A3C43">
        <w:t>i</w:t>
      </w:r>
      <w:r>
        <w:t xml:space="preserve">s a major release as it </w:t>
      </w:r>
      <w:r w:rsidR="003B7833">
        <w:t>substantially alters existing provision.</w:t>
      </w:r>
    </w:p>
    <w:p w14:paraId="12FDB14D" w14:textId="48F31B56" w:rsidR="009F3A8B" w:rsidRDefault="009F3A8B" w:rsidP="009F3A8B">
      <w:pPr>
        <w:pStyle w:val="PHeading2"/>
      </w:pPr>
      <w:r>
        <w:t xml:space="preserve">Review </w:t>
      </w:r>
      <w:r w:rsidR="00ED229A">
        <w:t>p</w:t>
      </w:r>
      <w:r>
        <w:t>eriod</w:t>
      </w:r>
    </w:p>
    <w:p w14:paraId="5A04150C" w14:textId="78E372DF" w:rsidR="006F5C9A" w:rsidRDefault="00ED229A" w:rsidP="00DC2D28">
      <w:pPr>
        <w:pStyle w:val="PParagraph"/>
      </w:pPr>
      <w:r>
        <w:t>The document under</w:t>
      </w:r>
      <w:r w:rsidR="00FC5463">
        <w:t xml:space="preserve"> review is open for comments until </w:t>
      </w:r>
      <w:r w:rsidR="000B2FF6" w:rsidRPr="000B2FF6">
        <w:rPr>
          <w:b/>
          <w:bCs/>
        </w:rPr>
        <w:t>Friday August</w:t>
      </w:r>
      <w:r w:rsidR="005B55C9" w:rsidRPr="000B2FF6">
        <w:rPr>
          <w:b/>
          <w:bCs/>
        </w:rPr>
        <w:t xml:space="preserve"> 1</w:t>
      </w:r>
      <w:r w:rsidR="000B2FF6" w:rsidRPr="000B2FF6">
        <w:rPr>
          <w:b/>
          <w:bCs/>
        </w:rPr>
        <w:t>8</w:t>
      </w:r>
      <w:r w:rsidR="006F5C9A" w:rsidRPr="000B2FF6">
        <w:rPr>
          <w:b/>
          <w:bCs/>
        </w:rPr>
        <w:t>, 2023</w:t>
      </w:r>
      <w:r w:rsidR="006F5C9A" w:rsidRPr="000B2FF6">
        <w:t>.</w:t>
      </w:r>
    </w:p>
    <w:p w14:paraId="1D549375" w14:textId="7CED8F74" w:rsidR="009F3A8B" w:rsidRDefault="006F5C9A" w:rsidP="00DC2D28">
      <w:pPr>
        <w:pStyle w:val="PParagraph"/>
      </w:pPr>
      <w:r>
        <w:t>Comments should be su</w:t>
      </w:r>
      <w:r w:rsidR="00001A0E">
        <w:t xml:space="preserve">bmitted using the designated comment template </w:t>
      </w:r>
      <w:r w:rsidR="000B2FF6">
        <w:t xml:space="preserve">available </w:t>
      </w:r>
      <w:hyperlink r:id="rId14" w:history="1">
        <w:r w:rsidR="000B2FF6" w:rsidRPr="000B2FF6">
          <w:rPr>
            <w:rStyle w:val="Hyperlink"/>
          </w:rPr>
          <w:t>here</w:t>
        </w:r>
      </w:hyperlink>
      <w:r w:rsidR="007A0E88">
        <w:t xml:space="preserve">. </w:t>
      </w:r>
    </w:p>
    <w:p w14:paraId="7C8A181C" w14:textId="4FF9703E" w:rsidR="000A3382" w:rsidRDefault="000A3382" w:rsidP="000A3382">
      <w:pPr>
        <w:pStyle w:val="PHeading2"/>
      </w:pPr>
      <w:r>
        <w:t>Next steps</w:t>
      </w:r>
    </w:p>
    <w:p w14:paraId="1C8D4010" w14:textId="489301B6" w:rsidR="00BB5EEA" w:rsidRDefault="003A50DB" w:rsidP="00BB5EEA">
      <w:pPr>
        <w:pStyle w:val="PParagraph"/>
      </w:pPr>
      <w:r>
        <w:t xml:space="preserve">The </w:t>
      </w:r>
      <w:r w:rsidR="001D391A">
        <w:t>decision process and procedures for implementing a</w:t>
      </w:r>
      <w:r w:rsidR="00684DC5">
        <w:t xml:space="preserve"> new version of the IR is outlined in section</w:t>
      </w:r>
      <w:r w:rsidR="005A5137">
        <w:t>s 2.3.4 and 2.3.5 in the current IR</w:t>
      </w:r>
      <w:r w:rsidR="001B21C6">
        <w:t xml:space="preserve"> available as part of the </w:t>
      </w:r>
      <w:hyperlink r:id="rId15" w:history="1">
        <w:r w:rsidR="001B21C6" w:rsidRPr="004C2E55">
          <w:rPr>
            <w:rStyle w:val="Hyperlink"/>
          </w:rPr>
          <w:t>Peppol Interoperability Framework</w:t>
        </w:r>
      </w:hyperlink>
      <w:r w:rsidR="001B21C6">
        <w:t>.</w:t>
      </w:r>
      <w:r>
        <w:t xml:space="preserve"> </w:t>
      </w:r>
      <w:r w:rsidR="00BB5EEA">
        <w:t>The key steps in the process are:</w:t>
      </w:r>
    </w:p>
    <w:p w14:paraId="5EE83C54" w14:textId="24A60F24" w:rsidR="00BB5EEA" w:rsidRDefault="00833E43" w:rsidP="005F05A3">
      <w:pPr>
        <w:pStyle w:val="PParagraph"/>
        <w:numPr>
          <w:ilvl w:val="0"/>
          <w:numId w:val="7"/>
        </w:numPr>
      </w:pPr>
      <w:r>
        <w:t xml:space="preserve">All comments will be processed by the APP </w:t>
      </w:r>
      <w:r w:rsidR="008157A1">
        <w:t>CMB,</w:t>
      </w:r>
      <w:r>
        <w:t xml:space="preserve"> and a response will be provided.</w:t>
      </w:r>
      <w:r w:rsidR="00BE4354">
        <w:t xml:space="preserve"> Comment resolution is currently scheduled to take place</w:t>
      </w:r>
      <w:r w:rsidR="003D6FE9">
        <w:t xml:space="preserve"> during </w:t>
      </w:r>
      <w:r w:rsidR="008B7372">
        <w:t>September</w:t>
      </w:r>
      <w:r w:rsidR="003D6FE9">
        <w:t xml:space="preserve"> 2023.</w:t>
      </w:r>
    </w:p>
    <w:p w14:paraId="45BE9C2A" w14:textId="6837B169" w:rsidR="00351FE5" w:rsidRDefault="00680158" w:rsidP="005F05A3">
      <w:pPr>
        <w:pStyle w:val="PParagraph"/>
        <w:numPr>
          <w:ilvl w:val="0"/>
          <w:numId w:val="7"/>
        </w:numPr>
      </w:pPr>
      <w:r>
        <w:t xml:space="preserve">A migration plan will be developed to support the implementation of an updated version. </w:t>
      </w:r>
      <w:r w:rsidR="008E3C28">
        <w:t>A draft migration plan has been prepared as a separate document accompanying the review</w:t>
      </w:r>
      <w:r w:rsidR="00CC3A9F">
        <w:t>.</w:t>
      </w:r>
      <w:r w:rsidR="00F60B71">
        <w:t xml:space="preserve"> The draft Migration Plan is available </w:t>
      </w:r>
      <w:hyperlink r:id="rId16" w:history="1">
        <w:r w:rsidR="00F60B71" w:rsidRPr="00F60B71">
          <w:rPr>
            <w:rStyle w:val="Hyperlink"/>
          </w:rPr>
          <w:t>here</w:t>
        </w:r>
      </w:hyperlink>
      <w:r w:rsidR="00F60B71">
        <w:t>.</w:t>
      </w:r>
    </w:p>
    <w:p w14:paraId="3C390DA6" w14:textId="5F31EFAC" w:rsidR="00997F8A" w:rsidRPr="00346591" w:rsidRDefault="00997F8A" w:rsidP="005F05A3">
      <w:pPr>
        <w:pStyle w:val="PParagraph"/>
        <w:numPr>
          <w:ilvl w:val="0"/>
          <w:numId w:val="7"/>
        </w:numPr>
      </w:pPr>
      <w:r>
        <w:t>A decision to adopt</w:t>
      </w:r>
      <w:r w:rsidR="002D1256">
        <w:t xml:space="preserve"> and implement </w:t>
      </w:r>
      <w:r>
        <w:t>an updated version will be made by the OpenPeppol MC based on a recommendation by the APP CMB</w:t>
      </w:r>
      <w:r w:rsidR="00351FE5">
        <w:t>.</w:t>
      </w:r>
      <w:r w:rsidR="002D1256">
        <w:t xml:space="preserve"> </w:t>
      </w:r>
      <w:r w:rsidR="00F93EDC">
        <w:t>The</w:t>
      </w:r>
      <w:r w:rsidR="002D1256">
        <w:t xml:space="preserve"> decision </w:t>
      </w:r>
      <w:r w:rsidR="00F93EDC">
        <w:t xml:space="preserve">to adopt </w:t>
      </w:r>
      <w:r w:rsidR="002D1256">
        <w:t xml:space="preserve">is currently expected to take place </w:t>
      </w:r>
      <w:r w:rsidR="00351FE5">
        <w:t>in October 2023.</w:t>
      </w:r>
      <w:r w:rsidR="002D1256">
        <w:t xml:space="preserve"> </w:t>
      </w:r>
    </w:p>
    <w:p w14:paraId="1CEA7B1D" w14:textId="10A2F088" w:rsidR="00F27965" w:rsidRDefault="00F27965" w:rsidP="00F27965">
      <w:pPr>
        <w:pStyle w:val="PHeading1"/>
      </w:pPr>
      <w:bookmarkStart w:id="3" w:name="_Toc138156667"/>
      <w:r>
        <w:lastRenderedPageBreak/>
        <w:t>Removing the Semantic Versioning annex</w:t>
      </w:r>
      <w:bookmarkEnd w:id="3"/>
    </w:p>
    <w:p w14:paraId="69A87C15" w14:textId="73AA9E9D" w:rsidR="00A93900" w:rsidRDefault="001927A9" w:rsidP="00F27965">
      <w:pPr>
        <w:pStyle w:val="PParagraph"/>
      </w:pPr>
      <w:r>
        <w:t xml:space="preserve">The </w:t>
      </w:r>
      <w:r w:rsidR="00D771BE">
        <w:t>S</w:t>
      </w:r>
      <w:r>
        <w:t xml:space="preserve">emantic </w:t>
      </w:r>
      <w:r w:rsidR="00D771BE">
        <w:t>V</w:t>
      </w:r>
      <w:r>
        <w:t xml:space="preserve">ersioning annex has been deleted from the IR as requested </w:t>
      </w:r>
      <w:r w:rsidR="00326B8E">
        <w:t>in RFC AC</w:t>
      </w:r>
      <w:r w:rsidR="005F01CD">
        <w:t>-11</w:t>
      </w:r>
      <w:r w:rsidR="00981F64">
        <w:t xml:space="preserve">. This RFC </w:t>
      </w:r>
      <w:r w:rsidR="001C69A1">
        <w:t xml:space="preserve">resolution </w:t>
      </w:r>
      <w:r w:rsidR="00981F64">
        <w:t>was</w:t>
      </w:r>
      <w:r w:rsidR="005F01CD">
        <w:t xml:space="preserve"> approved by the APP CMB in </w:t>
      </w:r>
      <w:r w:rsidR="00F755A3">
        <w:t>its</w:t>
      </w:r>
      <w:r w:rsidR="005F01CD">
        <w:t xml:space="preserve"> meeting on </w:t>
      </w:r>
      <w:r w:rsidR="00A93900">
        <w:t>April 24, 2023.</w:t>
      </w:r>
    </w:p>
    <w:p w14:paraId="22F6B659" w14:textId="2A71E25C" w:rsidR="009B614B" w:rsidRDefault="00D62ED0" w:rsidP="00280D72">
      <w:pPr>
        <w:pStyle w:val="PParagraph"/>
        <w:rPr>
          <w:lang w:val="en-US"/>
        </w:rPr>
      </w:pPr>
      <w:r>
        <w:rPr>
          <w:lang w:val="en-US"/>
        </w:rPr>
        <w:t>When</w:t>
      </w:r>
      <w:r w:rsidR="00531200">
        <w:rPr>
          <w:lang w:val="en-US"/>
        </w:rPr>
        <w:t xml:space="preserve"> assessing the </w:t>
      </w:r>
      <w:r w:rsidR="00D771BE">
        <w:rPr>
          <w:lang w:val="en-US"/>
        </w:rPr>
        <w:t>RFC</w:t>
      </w:r>
      <w:r w:rsidR="00B433D1">
        <w:rPr>
          <w:lang w:val="en-US"/>
        </w:rPr>
        <w:t>, the APP CMB took note o</w:t>
      </w:r>
      <w:r w:rsidR="00954098">
        <w:rPr>
          <w:lang w:val="en-US"/>
        </w:rPr>
        <w:t>f</w:t>
      </w:r>
      <w:r w:rsidR="00B433D1">
        <w:rPr>
          <w:lang w:val="en-US"/>
        </w:rPr>
        <w:t xml:space="preserve"> </w:t>
      </w:r>
      <w:r w:rsidR="006F3A30">
        <w:rPr>
          <w:lang w:val="en-US"/>
        </w:rPr>
        <w:t>t</w:t>
      </w:r>
      <w:r w:rsidR="00D771BE">
        <w:rPr>
          <w:lang w:val="en-US"/>
        </w:rPr>
        <w:t xml:space="preserve">he fact that </w:t>
      </w:r>
      <w:r w:rsidR="00280D72" w:rsidRPr="00280D72">
        <w:rPr>
          <w:lang w:val="en-US"/>
        </w:rPr>
        <w:t xml:space="preserve">the Semantic Versioning annex in the IR is not in effect. No work </w:t>
      </w:r>
      <w:r w:rsidR="00F93EDC">
        <w:rPr>
          <w:lang w:val="en-US"/>
        </w:rPr>
        <w:t xml:space="preserve">has </w:t>
      </w:r>
      <w:r w:rsidR="00280D72" w:rsidRPr="00280D72">
        <w:rPr>
          <w:lang w:val="en-US"/>
        </w:rPr>
        <w:t xml:space="preserve">been </w:t>
      </w:r>
      <w:r w:rsidR="00F93EDC">
        <w:rPr>
          <w:lang w:val="en-US"/>
        </w:rPr>
        <w:t xml:space="preserve">carried or is being </w:t>
      </w:r>
      <w:r w:rsidR="00280D72" w:rsidRPr="00280D72">
        <w:rPr>
          <w:lang w:val="en-US"/>
        </w:rPr>
        <w:t>planned</w:t>
      </w:r>
      <w:r w:rsidR="00F93EDC">
        <w:rPr>
          <w:lang w:val="en-US"/>
        </w:rPr>
        <w:t xml:space="preserve"> on</w:t>
      </w:r>
      <w:r w:rsidR="00280D72" w:rsidRPr="00280D72">
        <w:rPr>
          <w:lang w:val="en-US"/>
        </w:rPr>
        <w:t xml:space="preserve"> </w:t>
      </w:r>
      <w:r w:rsidR="005D5C23">
        <w:rPr>
          <w:lang w:val="en-US"/>
        </w:rPr>
        <w:t xml:space="preserve">the </w:t>
      </w:r>
      <w:r w:rsidR="00280D72" w:rsidRPr="00280D72">
        <w:rPr>
          <w:lang w:val="en-US"/>
        </w:rPr>
        <w:t xml:space="preserve">subject. </w:t>
      </w:r>
    </w:p>
    <w:p w14:paraId="7FF9415F" w14:textId="5875E073" w:rsidR="00280D72" w:rsidRDefault="009B614B" w:rsidP="00280D72">
      <w:pPr>
        <w:pStyle w:val="PParagraph"/>
        <w:rPr>
          <w:lang w:val="en-US"/>
        </w:rPr>
      </w:pPr>
      <w:r>
        <w:rPr>
          <w:lang w:val="en-US"/>
        </w:rPr>
        <w:t>Bes</w:t>
      </w:r>
      <w:r w:rsidR="00D3046B">
        <w:rPr>
          <w:lang w:val="en-US"/>
        </w:rPr>
        <w:t>ides the actual deletion of the annex</w:t>
      </w:r>
      <w:r w:rsidR="00BB43C3">
        <w:rPr>
          <w:lang w:val="en-US"/>
        </w:rPr>
        <w:t>,</w:t>
      </w:r>
      <w:r w:rsidR="00D3046B">
        <w:rPr>
          <w:lang w:val="en-US"/>
        </w:rPr>
        <w:t xml:space="preserve"> </w:t>
      </w:r>
      <w:r w:rsidR="003B6B38">
        <w:rPr>
          <w:lang w:val="en-US"/>
        </w:rPr>
        <w:t xml:space="preserve">implementation of this RFC </w:t>
      </w:r>
      <w:r w:rsidR="00CC5734">
        <w:rPr>
          <w:lang w:val="en-US"/>
        </w:rPr>
        <w:t>has</w:t>
      </w:r>
      <w:r w:rsidR="00A96EEA">
        <w:rPr>
          <w:lang w:val="en-US"/>
        </w:rPr>
        <w:t xml:space="preserve"> an</w:t>
      </w:r>
      <w:r w:rsidR="00BB43C3">
        <w:rPr>
          <w:lang w:val="en-US"/>
        </w:rPr>
        <w:t xml:space="preserve"> editorial</w:t>
      </w:r>
      <w:r w:rsidR="00A96EEA">
        <w:rPr>
          <w:lang w:val="en-US"/>
        </w:rPr>
        <w:t xml:space="preserve"> implication on the </w:t>
      </w:r>
      <w:r w:rsidR="00BB43C3">
        <w:rPr>
          <w:lang w:val="en-US"/>
        </w:rPr>
        <w:t>provisions</w:t>
      </w:r>
      <w:r w:rsidR="00A96EEA">
        <w:rPr>
          <w:lang w:val="en-US"/>
        </w:rPr>
        <w:t xml:space="preserve"> related to </w:t>
      </w:r>
      <w:r w:rsidR="009C07E0">
        <w:rPr>
          <w:lang w:val="en-US"/>
        </w:rPr>
        <w:t xml:space="preserve">releasing a new version of an </w:t>
      </w:r>
      <w:r w:rsidR="00E6264A">
        <w:rPr>
          <w:lang w:val="en-US"/>
        </w:rPr>
        <w:t>existing Technical</w:t>
      </w:r>
      <w:r w:rsidR="009C07E0">
        <w:rPr>
          <w:lang w:val="en-US"/>
        </w:rPr>
        <w:t xml:space="preserve"> Artefact in section 2.2.4 of the IR.</w:t>
      </w:r>
    </w:p>
    <w:p w14:paraId="360F18E6" w14:textId="1B945DAF" w:rsidR="000609F9" w:rsidRDefault="000609F9" w:rsidP="00E274C6">
      <w:pPr>
        <w:pStyle w:val="PHeading1"/>
      </w:pPr>
      <w:bookmarkStart w:id="4" w:name="_Toc138156668"/>
      <w:r>
        <w:t xml:space="preserve">Restructuring of </w:t>
      </w:r>
      <w:r w:rsidR="00ED17D0">
        <w:t>the Change Management Policy (IR section 2)</w:t>
      </w:r>
      <w:bookmarkEnd w:id="4"/>
    </w:p>
    <w:p w14:paraId="6E549BE7" w14:textId="6E059EC3" w:rsidR="00670A16" w:rsidRDefault="00266B93" w:rsidP="00266B93">
      <w:pPr>
        <w:pStyle w:val="PParagraph"/>
      </w:pPr>
      <w:r>
        <w:t xml:space="preserve">As a </w:t>
      </w:r>
      <w:r w:rsidR="00387CC2">
        <w:t>consequen</w:t>
      </w:r>
      <w:r w:rsidR="00F60221">
        <w:t>ce</w:t>
      </w:r>
      <w:r>
        <w:t xml:space="preserve"> of implementing </w:t>
      </w:r>
      <w:r w:rsidR="00F60221">
        <w:t xml:space="preserve">an </w:t>
      </w:r>
      <w:r>
        <w:t xml:space="preserve">agreed resolution </w:t>
      </w:r>
      <w:r w:rsidR="003B4359">
        <w:t xml:space="preserve">at a more detailed level of the Change Management </w:t>
      </w:r>
      <w:r w:rsidR="00F60221">
        <w:t xml:space="preserve">(CM) </w:t>
      </w:r>
      <w:r w:rsidR="003B4359">
        <w:t>Policy</w:t>
      </w:r>
      <w:r w:rsidR="00F60221">
        <w:t>,</w:t>
      </w:r>
      <w:r w:rsidR="003B4359">
        <w:t xml:space="preserve"> </w:t>
      </w:r>
      <w:r w:rsidR="000902CC">
        <w:t xml:space="preserve">the structure of the CM policy has </w:t>
      </w:r>
      <w:r w:rsidR="00EF12FD">
        <w:t>been</w:t>
      </w:r>
      <w:r w:rsidR="000902CC">
        <w:t xml:space="preserve"> amended and a local t</w:t>
      </w:r>
      <w:r w:rsidR="00051454">
        <w:t>a</w:t>
      </w:r>
      <w:r w:rsidR="000902CC">
        <w:t>ble of content</w:t>
      </w:r>
      <w:r w:rsidR="00F60221">
        <w:t>s</w:t>
      </w:r>
      <w:r w:rsidR="000902CC">
        <w:t xml:space="preserve"> added </w:t>
      </w:r>
      <w:r w:rsidR="00051454">
        <w:t xml:space="preserve">as section 2.1. </w:t>
      </w:r>
    </w:p>
    <w:p w14:paraId="360EF097" w14:textId="36E38D98" w:rsidR="00670A16" w:rsidRDefault="00670A16" w:rsidP="00670A16">
      <w:pPr>
        <w:pStyle w:val="PHeading2"/>
      </w:pPr>
      <w:r>
        <w:t>Policy Overview</w:t>
      </w:r>
      <w:r w:rsidR="00295DE0">
        <w:t xml:space="preserve"> (IR section </w:t>
      </w:r>
      <w:r w:rsidR="00B42FC6">
        <w:t>2.1)</w:t>
      </w:r>
    </w:p>
    <w:p w14:paraId="239729AE" w14:textId="7FDF56B9" w:rsidR="00266B93" w:rsidRDefault="00051454" w:rsidP="00266B93">
      <w:pPr>
        <w:pStyle w:val="PParagraph"/>
      </w:pPr>
      <w:r>
        <w:t>The CM policy now contains the following sub-sections:</w:t>
      </w:r>
      <w:r w:rsidR="00266B93">
        <w:t xml:space="preserve"> </w:t>
      </w:r>
    </w:p>
    <w:p w14:paraId="2D63AAA0" w14:textId="77777777" w:rsidR="001C597D" w:rsidRPr="000917B8" w:rsidRDefault="001C597D" w:rsidP="005F05A3">
      <w:pPr>
        <w:pStyle w:val="PNumbered"/>
        <w:numPr>
          <w:ilvl w:val="0"/>
          <w:numId w:val="4"/>
        </w:numPr>
        <w:ind w:left="1071" w:hanging="357"/>
      </w:pPr>
      <w:r>
        <w:t>Introduction</w:t>
      </w:r>
    </w:p>
    <w:p w14:paraId="63958255" w14:textId="77777777" w:rsidR="001C597D" w:rsidRPr="000917B8" w:rsidRDefault="001C597D" w:rsidP="005F05A3">
      <w:pPr>
        <w:pStyle w:val="PNumbered"/>
        <w:numPr>
          <w:ilvl w:val="0"/>
          <w:numId w:val="4"/>
        </w:numPr>
        <w:ind w:left="1071" w:hanging="357"/>
      </w:pPr>
      <w:r>
        <w:t>Overarching governance provisions</w:t>
      </w:r>
    </w:p>
    <w:p w14:paraId="79B5D848" w14:textId="77777777" w:rsidR="001C597D" w:rsidRDefault="001C597D" w:rsidP="005F05A3">
      <w:pPr>
        <w:pStyle w:val="PNumbered"/>
        <w:numPr>
          <w:ilvl w:val="0"/>
          <w:numId w:val="4"/>
        </w:numPr>
        <w:ind w:left="1071" w:hanging="357"/>
      </w:pPr>
      <w:r>
        <w:t>RFC processing</w:t>
      </w:r>
    </w:p>
    <w:p w14:paraId="50374774" w14:textId="77777777" w:rsidR="001C597D" w:rsidRDefault="001C597D" w:rsidP="005F05A3">
      <w:pPr>
        <w:pStyle w:val="PNumbered"/>
        <w:numPr>
          <w:ilvl w:val="0"/>
          <w:numId w:val="4"/>
        </w:numPr>
        <w:ind w:left="1071" w:hanging="357"/>
      </w:pPr>
      <w:r>
        <w:t>Provisions for Technical Artefacts</w:t>
      </w:r>
    </w:p>
    <w:p w14:paraId="73BD0C5F" w14:textId="77777777" w:rsidR="001C597D" w:rsidRDefault="001C597D" w:rsidP="005F05A3">
      <w:pPr>
        <w:pStyle w:val="PNumbered"/>
        <w:numPr>
          <w:ilvl w:val="0"/>
          <w:numId w:val="4"/>
        </w:numPr>
        <w:ind w:left="1071" w:hanging="357"/>
      </w:pPr>
      <w:r>
        <w:t>Provisions for Internal Regulations</w:t>
      </w:r>
    </w:p>
    <w:p w14:paraId="3690938B" w14:textId="77777777" w:rsidR="001C597D" w:rsidRDefault="001C597D" w:rsidP="005F05A3">
      <w:pPr>
        <w:pStyle w:val="PNumbered"/>
        <w:numPr>
          <w:ilvl w:val="0"/>
          <w:numId w:val="4"/>
        </w:numPr>
        <w:ind w:left="1071" w:hanging="357"/>
      </w:pPr>
      <w:r>
        <w:t>Provisions for Operational Procedures</w:t>
      </w:r>
    </w:p>
    <w:p w14:paraId="63791F39" w14:textId="77777777" w:rsidR="001C597D" w:rsidRDefault="001C597D" w:rsidP="005F05A3">
      <w:pPr>
        <w:pStyle w:val="PNumbered"/>
        <w:numPr>
          <w:ilvl w:val="0"/>
          <w:numId w:val="4"/>
        </w:numPr>
        <w:ind w:left="1071" w:hanging="357"/>
      </w:pPr>
      <w:r>
        <w:t>Provisions for Peppol Agreements</w:t>
      </w:r>
    </w:p>
    <w:p w14:paraId="2F55F2FB" w14:textId="72187B30" w:rsidR="00A10168" w:rsidRDefault="00A10168" w:rsidP="00A10168">
      <w:pPr>
        <w:pStyle w:val="PHeading2"/>
      </w:pPr>
      <w:r>
        <w:t>Introduction</w:t>
      </w:r>
      <w:r w:rsidR="00B42FC6">
        <w:t xml:space="preserve"> (IR section 2.2)</w:t>
      </w:r>
    </w:p>
    <w:p w14:paraId="0C8DF193" w14:textId="0B662B91" w:rsidR="00A10168" w:rsidRPr="00A10168" w:rsidRDefault="00D16BA2" w:rsidP="00D5458F">
      <w:pPr>
        <w:pStyle w:val="PParagraph"/>
      </w:pPr>
      <w:r>
        <w:t xml:space="preserve">Editorial changes </w:t>
      </w:r>
      <w:r w:rsidR="00B5207F">
        <w:t>have</w:t>
      </w:r>
      <w:r>
        <w:t xml:space="preserve"> been </w:t>
      </w:r>
      <w:r w:rsidR="00D5458F">
        <w:t>implemented to improve the language and clarity of the provisions in the IR.</w:t>
      </w:r>
    </w:p>
    <w:p w14:paraId="0F575EC7" w14:textId="18F7476D" w:rsidR="00A10168" w:rsidRDefault="00A10168" w:rsidP="00A10168">
      <w:pPr>
        <w:pStyle w:val="PHeading2"/>
      </w:pPr>
      <w:r>
        <w:lastRenderedPageBreak/>
        <w:t>Overarching governance provisions</w:t>
      </w:r>
      <w:r w:rsidR="00B42FC6">
        <w:t xml:space="preserve"> (IR section 2.3)</w:t>
      </w:r>
    </w:p>
    <w:p w14:paraId="79C79600" w14:textId="68A899A5" w:rsidR="007916F9" w:rsidRDefault="00262A51" w:rsidP="00C2510E">
      <w:pPr>
        <w:pStyle w:val="PParagraph"/>
      </w:pPr>
      <w:r>
        <w:t>This new section has been added in response to RFC AC-10</w:t>
      </w:r>
      <w:r w:rsidR="00C2510E">
        <w:t>.</w:t>
      </w:r>
      <w:r w:rsidR="00D841EA">
        <w:t xml:space="preserve"> </w:t>
      </w:r>
      <w:r w:rsidR="003D5560">
        <w:t>When assessing t</w:t>
      </w:r>
      <w:r>
        <w:t xml:space="preserve">he </w:t>
      </w:r>
      <w:r w:rsidR="008157A1">
        <w:t>RFC,</w:t>
      </w:r>
      <w:r>
        <w:t xml:space="preserve"> </w:t>
      </w:r>
      <w:r w:rsidR="003D5560">
        <w:t xml:space="preserve">it was </w:t>
      </w:r>
      <w:r w:rsidR="007916F9">
        <w:t>recognise</w:t>
      </w:r>
      <w:r w:rsidR="000975F5">
        <w:t>d</w:t>
      </w:r>
      <w:r w:rsidR="007916F9">
        <w:t xml:space="preserve"> that, i</w:t>
      </w:r>
      <w:r w:rsidR="007916F9" w:rsidRPr="007916F9">
        <w:t xml:space="preserve">n the current IR, provisions related to overarching governance provisions and RFC processing </w:t>
      </w:r>
      <w:r w:rsidR="000975F5">
        <w:t>are</w:t>
      </w:r>
      <w:r w:rsidR="000975F5" w:rsidRPr="007916F9">
        <w:t xml:space="preserve"> </w:t>
      </w:r>
      <w:r w:rsidR="007916F9" w:rsidRPr="007916F9">
        <w:t>defined separately for each type of artefact</w:t>
      </w:r>
      <w:r w:rsidR="007916F9">
        <w:t xml:space="preserve"> as follows:</w:t>
      </w:r>
    </w:p>
    <w:tbl>
      <w:tblPr>
        <w:tblW w:w="9150" w:type="dxa"/>
        <w:tblCellMar>
          <w:left w:w="0" w:type="dxa"/>
          <w:right w:w="0" w:type="dxa"/>
        </w:tblCellMar>
        <w:tblLook w:val="0420" w:firstRow="1" w:lastRow="0" w:firstColumn="0" w:lastColumn="0" w:noHBand="0" w:noVBand="1"/>
      </w:tblPr>
      <w:tblGrid>
        <w:gridCol w:w="2400"/>
        <w:gridCol w:w="2268"/>
        <w:gridCol w:w="2126"/>
        <w:gridCol w:w="2356"/>
      </w:tblGrid>
      <w:tr w:rsidR="00D32C1A" w:rsidRPr="00D32C1A" w14:paraId="5140EEA0" w14:textId="77777777" w:rsidTr="00D32C1A">
        <w:trPr>
          <w:trHeight w:val="584"/>
        </w:trPr>
        <w:tc>
          <w:tcPr>
            <w:tcW w:w="2400" w:type="dxa"/>
            <w:tcBorders>
              <w:top w:val="single" w:sz="8" w:space="0" w:color="FFFFFF"/>
              <w:left w:val="single" w:sz="8" w:space="0" w:color="FFFFFF"/>
              <w:bottom w:val="single" w:sz="24" w:space="0" w:color="FFFFFF"/>
              <w:right w:val="single" w:sz="8" w:space="0" w:color="FFFFFF"/>
            </w:tcBorders>
            <w:shd w:val="clear" w:color="auto" w:fill="2279D6"/>
            <w:tcMar>
              <w:top w:w="72" w:type="dxa"/>
              <w:left w:w="144" w:type="dxa"/>
              <w:bottom w:w="72" w:type="dxa"/>
              <w:right w:w="144" w:type="dxa"/>
            </w:tcMar>
            <w:hideMark/>
          </w:tcPr>
          <w:p w14:paraId="19C33498" w14:textId="77777777" w:rsidR="00D32C1A" w:rsidRPr="00D32C1A" w:rsidRDefault="00D32C1A" w:rsidP="00D32C1A">
            <w:pPr>
              <w:pStyle w:val="PParagraph"/>
              <w:spacing w:before="0" w:after="0" w:line="240" w:lineRule="auto"/>
              <w:rPr>
                <w:color w:val="FFFFFF" w:themeColor="background1"/>
                <w:lang w:val="en-US"/>
              </w:rPr>
            </w:pPr>
          </w:p>
        </w:tc>
        <w:tc>
          <w:tcPr>
            <w:tcW w:w="2268" w:type="dxa"/>
            <w:tcBorders>
              <w:top w:val="single" w:sz="8" w:space="0" w:color="FFFFFF"/>
              <w:left w:val="single" w:sz="8" w:space="0" w:color="FFFFFF"/>
              <w:bottom w:val="single" w:sz="24" w:space="0" w:color="FFFFFF"/>
              <w:right w:val="single" w:sz="8" w:space="0" w:color="FFFFFF"/>
            </w:tcBorders>
            <w:shd w:val="clear" w:color="auto" w:fill="2279D6"/>
            <w:tcMar>
              <w:top w:w="72" w:type="dxa"/>
              <w:left w:w="144" w:type="dxa"/>
              <w:bottom w:w="72" w:type="dxa"/>
              <w:right w:w="144" w:type="dxa"/>
            </w:tcMar>
            <w:hideMark/>
          </w:tcPr>
          <w:p w14:paraId="70C579F7" w14:textId="77777777" w:rsidR="00D32C1A" w:rsidRPr="00D32C1A" w:rsidRDefault="00D32C1A" w:rsidP="00D32C1A">
            <w:pPr>
              <w:pStyle w:val="PParagraph"/>
              <w:spacing w:before="0" w:after="0" w:line="240" w:lineRule="auto"/>
              <w:rPr>
                <w:color w:val="FFFFFF" w:themeColor="background1"/>
                <w:lang w:val="nb-NO"/>
              </w:rPr>
            </w:pPr>
            <w:r w:rsidRPr="00D32C1A">
              <w:rPr>
                <w:b/>
                <w:bCs/>
                <w:color w:val="FFFFFF" w:themeColor="background1"/>
              </w:rPr>
              <w:t>Technical Artefact</w:t>
            </w:r>
          </w:p>
        </w:tc>
        <w:tc>
          <w:tcPr>
            <w:tcW w:w="2126" w:type="dxa"/>
            <w:tcBorders>
              <w:top w:val="single" w:sz="8" w:space="0" w:color="FFFFFF"/>
              <w:left w:val="single" w:sz="8" w:space="0" w:color="FFFFFF"/>
              <w:bottom w:val="single" w:sz="24" w:space="0" w:color="FFFFFF"/>
              <w:right w:val="single" w:sz="8" w:space="0" w:color="FFFFFF"/>
            </w:tcBorders>
            <w:shd w:val="clear" w:color="auto" w:fill="2279D6"/>
            <w:tcMar>
              <w:top w:w="72" w:type="dxa"/>
              <w:left w:w="144" w:type="dxa"/>
              <w:bottom w:w="72" w:type="dxa"/>
              <w:right w:w="144" w:type="dxa"/>
            </w:tcMar>
            <w:hideMark/>
          </w:tcPr>
          <w:p w14:paraId="62E4F542" w14:textId="77777777" w:rsidR="00D32C1A" w:rsidRPr="00D32C1A" w:rsidRDefault="00D32C1A" w:rsidP="00D32C1A">
            <w:pPr>
              <w:pStyle w:val="PParagraph"/>
              <w:spacing w:before="0" w:after="0" w:line="240" w:lineRule="auto"/>
              <w:rPr>
                <w:color w:val="FFFFFF" w:themeColor="background1"/>
                <w:lang w:val="nb-NO"/>
              </w:rPr>
            </w:pPr>
            <w:r w:rsidRPr="00D32C1A">
              <w:rPr>
                <w:b/>
                <w:bCs/>
                <w:color w:val="FFFFFF" w:themeColor="background1"/>
              </w:rPr>
              <w:t>IR and OPs</w:t>
            </w:r>
          </w:p>
        </w:tc>
        <w:tc>
          <w:tcPr>
            <w:tcW w:w="2356" w:type="dxa"/>
            <w:tcBorders>
              <w:top w:val="single" w:sz="8" w:space="0" w:color="FFFFFF"/>
              <w:left w:val="single" w:sz="8" w:space="0" w:color="FFFFFF"/>
              <w:bottom w:val="single" w:sz="24" w:space="0" w:color="FFFFFF"/>
              <w:right w:val="single" w:sz="8" w:space="0" w:color="FFFFFF"/>
            </w:tcBorders>
            <w:shd w:val="clear" w:color="auto" w:fill="2279D6"/>
            <w:tcMar>
              <w:top w:w="72" w:type="dxa"/>
              <w:left w:w="144" w:type="dxa"/>
              <w:bottom w:w="72" w:type="dxa"/>
              <w:right w:w="144" w:type="dxa"/>
            </w:tcMar>
            <w:hideMark/>
          </w:tcPr>
          <w:p w14:paraId="04A1E0FD" w14:textId="77777777" w:rsidR="00D32C1A" w:rsidRPr="00D32C1A" w:rsidRDefault="00D32C1A" w:rsidP="00D32C1A">
            <w:pPr>
              <w:pStyle w:val="PParagraph"/>
              <w:spacing w:before="0" w:after="0"/>
              <w:rPr>
                <w:color w:val="FFFFFF" w:themeColor="background1"/>
                <w:lang w:val="nb-NO"/>
              </w:rPr>
            </w:pPr>
            <w:r w:rsidRPr="00D32C1A">
              <w:rPr>
                <w:b/>
                <w:bCs/>
                <w:color w:val="FFFFFF" w:themeColor="background1"/>
              </w:rPr>
              <w:t>Agreements</w:t>
            </w:r>
          </w:p>
        </w:tc>
      </w:tr>
      <w:tr w:rsidR="00D32C1A" w:rsidRPr="00D32C1A" w14:paraId="7633C116" w14:textId="77777777" w:rsidTr="00D32C1A">
        <w:trPr>
          <w:trHeight w:val="584"/>
        </w:trPr>
        <w:tc>
          <w:tcPr>
            <w:tcW w:w="2400" w:type="dxa"/>
            <w:tcBorders>
              <w:top w:val="single" w:sz="24"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430F4A1D" w14:textId="77777777" w:rsidR="00D32C1A" w:rsidRPr="00D32C1A" w:rsidRDefault="00D32C1A" w:rsidP="00D32C1A">
            <w:pPr>
              <w:pStyle w:val="PParagraph"/>
              <w:spacing w:before="0" w:after="0" w:line="240" w:lineRule="auto"/>
              <w:rPr>
                <w:lang w:val="nb-NO"/>
              </w:rPr>
            </w:pPr>
            <w:r w:rsidRPr="00D32C1A">
              <w:t>Overarching governance principles</w:t>
            </w:r>
          </w:p>
        </w:tc>
        <w:tc>
          <w:tcPr>
            <w:tcW w:w="2268" w:type="dxa"/>
            <w:tcBorders>
              <w:top w:val="single" w:sz="24"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3C9B1A25" w14:textId="77777777" w:rsidR="00D32C1A" w:rsidRPr="00D32C1A" w:rsidRDefault="00D32C1A" w:rsidP="00D32C1A">
            <w:pPr>
              <w:pStyle w:val="PParagraph"/>
              <w:spacing w:before="0" w:after="0" w:line="240" w:lineRule="auto"/>
              <w:rPr>
                <w:lang w:val="nb-NO"/>
              </w:rPr>
            </w:pPr>
            <w:r w:rsidRPr="00D32C1A">
              <w:t>2.2.1</w:t>
            </w:r>
          </w:p>
        </w:tc>
        <w:tc>
          <w:tcPr>
            <w:tcW w:w="2126" w:type="dxa"/>
            <w:tcBorders>
              <w:top w:val="single" w:sz="24"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2546CE97" w14:textId="77777777" w:rsidR="00D32C1A" w:rsidRPr="00D32C1A" w:rsidRDefault="00D32C1A" w:rsidP="00D32C1A">
            <w:pPr>
              <w:pStyle w:val="PParagraph"/>
              <w:spacing w:before="0" w:after="0" w:line="240" w:lineRule="auto"/>
              <w:rPr>
                <w:lang w:val="nb-NO"/>
              </w:rPr>
            </w:pPr>
            <w:r w:rsidRPr="00D32C1A">
              <w:t>2.3.1</w:t>
            </w:r>
          </w:p>
        </w:tc>
        <w:tc>
          <w:tcPr>
            <w:tcW w:w="2356" w:type="dxa"/>
            <w:tcBorders>
              <w:top w:val="single" w:sz="24"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287045D5" w14:textId="77777777" w:rsidR="00D32C1A" w:rsidRPr="00D32C1A" w:rsidRDefault="00D32C1A" w:rsidP="00D32C1A">
            <w:pPr>
              <w:pStyle w:val="PParagraph"/>
              <w:spacing w:before="0" w:after="0"/>
              <w:rPr>
                <w:lang w:val="nb-NO"/>
              </w:rPr>
            </w:pPr>
            <w:r w:rsidRPr="00D32C1A">
              <w:t>2.4.1</w:t>
            </w:r>
          </w:p>
        </w:tc>
      </w:tr>
      <w:tr w:rsidR="00D32C1A" w:rsidRPr="00D32C1A" w14:paraId="6E14B33B" w14:textId="77777777" w:rsidTr="00D32C1A">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3A83587C" w14:textId="77777777" w:rsidR="00D32C1A" w:rsidRPr="00D32C1A" w:rsidRDefault="00D32C1A" w:rsidP="00D32C1A">
            <w:pPr>
              <w:pStyle w:val="PParagraph"/>
              <w:spacing w:before="0" w:after="0" w:line="240" w:lineRule="auto"/>
              <w:rPr>
                <w:lang w:val="nb-NO"/>
              </w:rPr>
            </w:pPr>
            <w:r w:rsidRPr="00D32C1A">
              <w:t>Raising an RFC</w:t>
            </w:r>
          </w:p>
        </w:tc>
        <w:tc>
          <w:tcPr>
            <w:tcW w:w="2268"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5BE671AD" w14:textId="77777777" w:rsidR="00D32C1A" w:rsidRPr="00D32C1A" w:rsidRDefault="00D32C1A" w:rsidP="00D32C1A">
            <w:pPr>
              <w:pStyle w:val="PParagraph"/>
              <w:spacing w:before="0" w:after="0" w:line="240" w:lineRule="auto"/>
              <w:rPr>
                <w:lang w:val="nb-NO"/>
              </w:rPr>
            </w:pPr>
            <w:r w:rsidRPr="00D32C1A">
              <w:t>2.2.2.1</w:t>
            </w:r>
          </w:p>
        </w:tc>
        <w:tc>
          <w:tcPr>
            <w:tcW w:w="2126"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32A3D184" w14:textId="77777777" w:rsidR="00D32C1A" w:rsidRPr="00D32C1A" w:rsidRDefault="00D32C1A" w:rsidP="00D32C1A">
            <w:pPr>
              <w:pStyle w:val="PParagraph"/>
              <w:spacing w:before="0" w:after="0" w:line="240" w:lineRule="auto"/>
              <w:rPr>
                <w:lang w:val="nb-NO"/>
              </w:rPr>
            </w:pPr>
            <w:r w:rsidRPr="00D32C1A">
              <w:t>2.3.2.1</w:t>
            </w:r>
          </w:p>
        </w:tc>
        <w:tc>
          <w:tcPr>
            <w:tcW w:w="2356"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51A97C5C" w14:textId="77777777" w:rsidR="00D32C1A" w:rsidRPr="00D32C1A" w:rsidRDefault="00D32C1A" w:rsidP="00D32C1A">
            <w:pPr>
              <w:pStyle w:val="PParagraph"/>
              <w:spacing w:before="0" w:after="0"/>
              <w:rPr>
                <w:lang w:val="nb-NO"/>
              </w:rPr>
            </w:pPr>
            <w:r w:rsidRPr="00D32C1A">
              <w:t>2.4.2.1</w:t>
            </w:r>
          </w:p>
        </w:tc>
      </w:tr>
      <w:tr w:rsidR="00D32C1A" w:rsidRPr="00D32C1A" w14:paraId="1A3F5418" w14:textId="77777777" w:rsidTr="00D32C1A">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2B2CC829" w14:textId="77777777" w:rsidR="00D32C1A" w:rsidRPr="00D32C1A" w:rsidRDefault="00D32C1A" w:rsidP="00D32C1A">
            <w:pPr>
              <w:pStyle w:val="PParagraph"/>
              <w:spacing w:before="0" w:after="0" w:line="240" w:lineRule="auto"/>
              <w:rPr>
                <w:lang w:val="nb-NO"/>
              </w:rPr>
            </w:pPr>
            <w:r w:rsidRPr="00D32C1A">
              <w:t>Processing an RFC</w:t>
            </w:r>
          </w:p>
        </w:tc>
        <w:tc>
          <w:tcPr>
            <w:tcW w:w="2268"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70078BC2" w14:textId="77777777" w:rsidR="00D32C1A" w:rsidRPr="00D32C1A" w:rsidRDefault="00D32C1A" w:rsidP="00D32C1A">
            <w:pPr>
              <w:pStyle w:val="PParagraph"/>
              <w:spacing w:before="0" w:after="0" w:line="240" w:lineRule="auto"/>
              <w:rPr>
                <w:lang w:val="nb-NO"/>
              </w:rPr>
            </w:pPr>
            <w:r w:rsidRPr="00D32C1A">
              <w:t>2.2.2.2</w:t>
            </w:r>
          </w:p>
        </w:tc>
        <w:tc>
          <w:tcPr>
            <w:tcW w:w="2126"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6C897A86" w14:textId="77777777" w:rsidR="00D32C1A" w:rsidRPr="00D32C1A" w:rsidRDefault="00D32C1A" w:rsidP="00D32C1A">
            <w:pPr>
              <w:pStyle w:val="PParagraph"/>
              <w:spacing w:before="0" w:after="0" w:line="240" w:lineRule="auto"/>
              <w:rPr>
                <w:lang w:val="nb-NO"/>
              </w:rPr>
            </w:pPr>
            <w:r w:rsidRPr="00D32C1A">
              <w:t>2.3.2.2</w:t>
            </w:r>
          </w:p>
        </w:tc>
        <w:tc>
          <w:tcPr>
            <w:tcW w:w="2356"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712E59FE" w14:textId="77777777" w:rsidR="00D32C1A" w:rsidRPr="00D32C1A" w:rsidRDefault="00D32C1A" w:rsidP="00D32C1A">
            <w:pPr>
              <w:pStyle w:val="PParagraph"/>
              <w:spacing w:before="0" w:after="0"/>
              <w:rPr>
                <w:lang w:val="nb-NO"/>
              </w:rPr>
            </w:pPr>
            <w:r w:rsidRPr="00D32C1A">
              <w:t>2.4.2.2</w:t>
            </w:r>
          </w:p>
        </w:tc>
      </w:tr>
      <w:tr w:rsidR="00D32C1A" w:rsidRPr="00D32C1A" w14:paraId="1572B407" w14:textId="77777777" w:rsidTr="00D32C1A">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0A89E913" w14:textId="77777777" w:rsidR="00D32C1A" w:rsidRPr="00D32C1A" w:rsidRDefault="00D32C1A" w:rsidP="00D32C1A">
            <w:pPr>
              <w:pStyle w:val="PParagraph"/>
              <w:spacing w:before="0" w:after="0" w:line="240" w:lineRule="auto"/>
              <w:rPr>
                <w:lang w:val="nb-NO"/>
              </w:rPr>
            </w:pPr>
            <w:r w:rsidRPr="00D32C1A">
              <w:t>Deciding on an RFC</w:t>
            </w:r>
          </w:p>
        </w:tc>
        <w:tc>
          <w:tcPr>
            <w:tcW w:w="2268"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67BF34E6" w14:textId="77777777" w:rsidR="00D32C1A" w:rsidRPr="00D32C1A" w:rsidRDefault="00D32C1A" w:rsidP="00D32C1A">
            <w:pPr>
              <w:pStyle w:val="PParagraph"/>
              <w:spacing w:before="0" w:after="0" w:line="240" w:lineRule="auto"/>
              <w:rPr>
                <w:lang w:val="nb-NO"/>
              </w:rPr>
            </w:pPr>
            <w:r w:rsidRPr="00D32C1A">
              <w:t>2.2.2.3</w:t>
            </w:r>
          </w:p>
        </w:tc>
        <w:tc>
          <w:tcPr>
            <w:tcW w:w="2126"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2D5D41D5" w14:textId="77777777" w:rsidR="00D32C1A" w:rsidRPr="00D32C1A" w:rsidRDefault="00D32C1A" w:rsidP="00D32C1A">
            <w:pPr>
              <w:pStyle w:val="PParagraph"/>
              <w:spacing w:before="0" w:after="0" w:line="240" w:lineRule="auto"/>
              <w:rPr>
                <w:lang w:val="nb-NO"/>
              </w:rPr>
            </w:pPr>
            <w:r w:rsidRPr="00D32C1A">
              <w:t>2.3.2.3</w:t>
            </w:r>
          </w:p>
        </w:tc>
        <w:tc>
          <w:tcPr>
            <w:tcW w:w="2356" w:type="dxa"/>
            <w:tcBorders>
              <w:top w:val="single" w:sz="8" w:space="0" w:color="FFFFFF"/>
              <w:left w:val="single" w:sz="8" w:space="0" w:color="FFFFFF"/>
              <w:bottom w:val="single" w:sz="8" w:space="0" w:color="FFFFFF"/>
              <w:right w:val="single" w:sz="8" w:space="0" w:color="FFFFFF"/>
            </w:tcBorders>
            <w:shd w:val="clear" w:color="auto" w:fill="E8ECF8"/>
            <w:tcMar>
              <w:top w:w="72" w:type="dxa"/>
              <w:left w:w="144" w:type="dxa"/>
              <w:bottom w:w="72" w:type="dxa"/>
              <w:right w:w="144" w:type="dxa"/>
            </w:tcMar>
            <w:hideMark/>
          </w:tcPr>
          <w:p w14:paraId="6DB35FE5" w14:textId="77777777" w:rsidR="00D32C1A" w:rsidRPr="00D32C1A" w:rsidRDefault="00D32C1A" w:rsidP="00D32C1A">
            <w:pPr>
              <w:pStyle w:val="PParagraph"/>
              <w:spacing w:before="0" w:after="0"/>
              <w:rPr>
                <w:lang w:val="nb-NO"/>
              </w:rPr>
            </w:pPr>
            <w:r w:rsidRPr="00D32C1A">
              <w:t>2.4.2.3</w:t>
            </w:r>
          </w:p>
        </w:tc>
      </w:tr>
      <w:tr w:rsidR="00D32C1A" w:rsidRPr="00D32C1A" w14:paraId="44E78614" w14:textId="77777777" w:rsidTr="00D32C1A">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6C71304E" w14:textId="77777777" w:rsidR="00D32C1A" w:rsidRPr="00D32C1A" w:rsidRDefault="00D32C1A" w:rsidP="00D32C1A">
            <w:pPr>
              <w:pStyle w:val="PParagraph"/>
              <w:spacing w:before="0" w:after="0" w:line="240" w:lineRule="auto"/>
              <w:rPr>
                <w:lang w:val="nb-NO"/>
              </w:rPr>
            </w:pPr>
            <w:r w:rsidRPr="00D32C1A">
              <w:t>Escalation</w:t>
            </w:r>
          </w:p>
        </w:tc>
        <w:tc>
          <w:tcPr>
            <w:tcW w:w="2268"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4D571047" w14:textId="77777777" w:rsidR="00D32C1A" w:rsidRPr="00D32C1A" w:rsidRDefault="00D32C1A" w:rsidP="00D32C1A">
            <w:pPr>
              <w:pStyle w:val="PParagraph"/>
              <w:spacing w:before="0" w:after="0" w:line="240" w:lineRule="auto"/>
              <w:rPr>
                <w:lang w:val="nb-NO"/>
              </w:rPr>
            </w:pPr>
            <w:r w:rsidRPr="00D32C1A">
              <w:t>2.2.2.3, point 4</w:t>
            </w:r>
          </w:p>
        </w:tc>
        <w:tc>
          <w:tcPr>
            <w:tcW w:w="2126"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20185C05" w14:textId="77777777" w:rsidR="00D32C1A" w:rsidRPr="00D32C1A" w:rsidRDefault="00D32C1A" w:rsidP="00D32C1A">
            <w:pPr>
              <w:pStyle w:val="PParagraph"/>
              <w:spacing w:before="0" w:after="0" w:line="240" w:lineRule="auto"/>
              <w:rPr>
                <w:lang w:val="nb-NO"/>
              </w:rPr>
            </w:pPr>
            <w:r w:rsidRPr="00D32C1A">
              <w:t>2.3.2.3, point 3</w:t>
            </w:r>
          </w:p>
        </w:tc>
        <w:tc>
          <w:tcPr>
            <w:tcW w:w="2356" w:type="dxa"/>
            <w:tcBorders>
              <w:top w:val="single" w:sz="8" w:space="0" w:color="FFFFFF"/>
              <w:left w:val="single" w:sz="8" w:space="0" w:color="FFFFFF"/>
              <w:bottom w:val="single" w:sz="8" w:space="0" w:color="FFFFFF"/>
              <w:right w:val="single" w:sz="8" w:space="0" w:color="FFFFFF"/>
            </w:tcBorders>
            <w:shd w:val="clear" w:color="auto" w:fill="CCD7F0"/>
            <w:tcMar>
              <w:top w:w="72" w:type="dxa"/>
              <w:left w:w="144" w:type="dxa"/>
              <w:bottom w:w="72" w:type="dxa"/>
              <w:right w:w="144" w:type="dxa"/>
            </w:tcMar>
            <w:hideMark/>
          </w:tcPr>
          <w:p w14:paraId="618EF8B1" w14:textId="77777777" w:rsidR="00D32C1A" w:rsidRPr="00D32C1A" w:rsidRDefault="00D32C1A" w:rsidP="00D32C1A">
            <w:pPr>
              <w:pStyle w:val="PParagraph"/>
              <w:spacing w:before="0" w:after="0"/>
              <w:rPr>
                <w:lang w:val="nb-NO"/>
              </w:rPr>
            </w:pPr>
            <w:r w:rsidRPr="00D32C1A">
              <w:t>2.4.2.3, point 3</w:t>
            </w:r>
          </w:p>
        </w:tc>
      </w:tr>
    </w:tbl>
    <w:p w14:paraId="5BE38786" w14:textId="271B440E" w:rsidR="007916F9" w:rsidRPr="007916F9" w:rsidRDefault="000975F5" w:rsidP="007916F9">
      <w:pPr>
        <w:pStyle w:val="PParagraph"/>
        <w:rPr>
          <w:lang w:val="en-US"/>
        </w:rPr>
      </w:pPr>
      <w:r>
        <w:rPr>
          <w:lang w:val="en-US"/>
        </w:rPr>
        <w:t>It was further noted</w:t>
      </w:r>
      <w:r w:rsidR="00774947">
        <w:rPr>
          <w:lang w:val="en-US"/>
        </w:rPr>
        <w:t xml:space="preserve"> that </w:t>
      </w:r>
      <w:r w:rsidR="00774947">
        <w:t>t</w:t>
      </w:r>
      <w:r w:rsidR="00774947" w:rsidRPr="00774947">
        <w:t xml:space="preserve">he actual content in these provisions </w:t>
      </w:r>
      <w:r w:rsidR="008157A1" w:rsidRPr="00774947">
        <w:t>is</w:t>
      </w:r>
      <w:r w:rsidR="00774947" w:rsidRPr="00774947">
        <w:t xml:space="preserve"> to a large extent similar, although the language is tailored to the type of artefact</w:t>
      </w:r>
      <w:r w:rsidR="00774947">
        <w:t>.</w:t>
      </w:r>
    </w:p>
    <w:p w14:paraId="3FAE400B" w14:textId="5C0EA341" w:rsidR="00513EC8" w:rsidRPr="00007B1E" w:rsidRDefault="00C2510E" w:rsidP="008D6D20">
      <w:pPr>
        <w:pStyle w:val="PParagraph"/>
        <w:rPr>
          <w:lang w:val="en-US"/>
        </w:rPr>
      </w:pPr>
      <w:r>
        <w:t xml:space="preserve">The RFC </w:t>
      </w:r>
      <w:r w:rsidR="00A6688D">
        <w:t xml:space="preserve">resolution </w:t>
      </w:r>
      <w:r>
        <w:t>was approved by the APP CMB in their meeting on March 27, 2023</w:t>
      </w:r>
      <w:r w:rsidR="006119FD">
        <w:t xml:space="preserve">, </w:t>
      </w:r>
      <w:r w:rsidR="008157A1">
        <w:t>to</w:t>
      </w:r>
      <w:r w:rsidR="006119FD">
        <w:t xml:space="preserve"> </w:t>
      </w:r>
      <w:r w:rsidR="006119FD" w:rsidRPr="006119FD">
        <w:t xml:space="preserve">simplify the text and provide for a common RFC </w:t>
      </w:r>
      <w:r w:rsidR="00704AD1">
        <w:t>for all types of artefacts</w:t>
      </w:r>
      <w:r w:rsidR="006119FD" w:rsidRPr="006119FD">
        <w:t>.</w:t>
      </w:r>
      <w:r w:rsidR="00704AD1">
        <w:t xml:space="preserve"> </w:t>
      </w:r>
      <w:r w:rsidR="00513EC8" w:rsidRPr="00513EC8">
        <w:t>This is expected to contribute to</w:t>
      </w:r>
      <w:r w:rsidR="00F60221">
        <w:t>;</w:t>
      </w:r>
    </w:p>
    <w:p w14:paraId="1ADBC7DB" w14:textId="77777777" w:rsidR="00513EC8" w:rsidRPr="00513EC8" w:rsidRDefault="00513EC8" w:rsidP="005F05A3">
      <w:pPr>
        <w:pStyle w:val="PParagraph"/>
        <w:numPr>
          <w:ilvl w:val="0"/>
          <w:numId w:val="9"/>
        </w:numPr>
      </w:pPr>
      <w:r w:rsidRPr="00513EC8">
        <w:t>A more simplified and streamlined process,</w:t>
      </w:r>
    </w:p>
    <w:p w14:paraId="7C8ED893" w14:textId="77777777" w:rsidR="00513EC8" w:rsidRPr="00513EC8" w:rsidRDefault="00513EC8" w:rsidP="005F05A3">
      <w:pPr>
        <w:pStyle w:val="PParagraph"/>
        <w:numPr>
          <w:ilvl w:val="0"/>
          <w:numId w:val="9"/>
        </w:numPr>
      </w:pPr>
      <w:r w:rsidRPr="00513EC8">
        <w:t>Ease of understanding, and</w:t>
      </w:r>
    </w:p>
    <w:p w14:paraId="0F176C34" w14:textId="77777777" w:rsidR="00513EC8" w:rsidRPr="00513EC8" w:rsidRDefault="00513EC8" w:rsidP="005F05A3">
      <w:pPr>
        <w:pStyle w:val="PParagraph"/>
        <w:numPr>
          <w:ilvl w:val="0"/>
          <w:numId w:val="9"/>
        </w:numPr>
      </w:pPr>
      <w:r w:rsidRPr="00513EC8">
        <w:t>Ease the development and implementation of a common RFC register.</w:t>
      </w:r>
    </w:p>
    <w:p w14:paraId="1BEC3E6D" w14:textId="09233D0B" w:rsidR="00DD206C" w:rsidRPr="00B5207F" w:rsidRDefault="008D6D20" w:rsidP="008D6D20">
      <w:pPr>
        <w:pStyle w:val="PParagraph"/>
      </w:pPr>
      <w:r>
        <w:t>As part of the resolution for this RFC a</w:t>
      </w:r>
      <w:r w:rsidR="00DD206C">
        <w:t xml:space="preserve"> table has been added to </w:t>
      </w:r>
      <w:r w:rsidR="004D0526">
        <w:t xml:space="preserve">define which CMB is responsible for the governance of the different </w:t>
      </w:r>
      <w:r w:rsidR="00170B60">
        <w:t>artefact of the Peppol Interoperability Framework.</w:t>
      </w:r>
    </w:p>
    <w:p w14:paraId="25DBB8BC" w14:textId="7451C1DA" w:rsidR="00A10168" w:rsidRDefault="00A10168" w:rsidP="00A10168">
      <w:pPr>
        <w:pStyle w:val="PHeading2"/>
      </w:pPr>
      <w:r>
        <w:t>RFC processing</w:t>
      </w:r>
      <w:r w:rsidR="00B42FC6">
        <w:t xml:space="preserve"> (IR section 2.4)</w:t>
      </w:r>
    </w:p>
    <w:p w14:paraId="62231362" w14:textId="5D4D1B67" w:rsidR="00D414C0" w:rsidRDefault="00CF73D4" w:rsidP="00D10171">
      <w:pPr>
        <w:pStyle w:val="PParagraph"/>
      </w:pPr>
      <w:r>
        <w:t xml:space="preserve">A new section has been added in response to </w:t>
      </w:r>
      <w:r w:rsidR="00D414C0">
        <w:t>RFC AC-</w:t>
      </w:r>
      <w:r w:rsidR="00680ADC">
        <w:t>10</w:t>
      </w:r>
      <w:r w:rsidR="00DB54F2">
        <w:t xml:space="preserve">. The </w:t>
      </w:r>
      <w:r w:rsidR="00CF2F4F">
        <w:t>RFC resolution was</w:t>
      </w:r>
      <w:r w:rsidR="00D10171">
        <w:t xml:space="preserve"> </w:t>
      </w:r>
      <w:r w:rsidR="00D414C0">
        <w:t xml:space="preserve">approved by the APP CMB in </w:t>
      </w:r>
      <w:r w:rsidR="00F755A3">
        <w:t>its</w:t>
      </w:r>
      <w:r w:rsidR="00D414C0">
        <w:t xml:space="preserve"> meeting on </w:t>
      </w:r>
      <w:r w:rsidR="00173F7B">
        <w:t>March</w:t>
      </w:r>
      <w:r w:rsidR="00D414C0">
        <w:t xml:space="preserve"> 2</w:t>
      </w:r>
      <w:r w:rsidR="00173F7B">
        <w:t>7</w:t>
      </w:r>
      <w:r w:rsidR="00D414C0">
        <w:t>, 2023.</w:t>
      </w:r>
    </w:p>
    <w:p w14:paraId="7E18F13A" w14:textId="76AB7F0C" w:rsidR="00D414C0" w:rsidRDefault="00D414C0" w:rsidP="004C4ACD">
      <w:pPr>
        <w:pStyle w:val="PParagraph"/>
      </w:pPr>
    </w:p>
    <w:p w14:paraId="789D35CE" w14:textId="26C0CBD8" w:rsidR="004C4ACD" w:rsidRDefault="004C4ACD" w:rsidP="004C4ACD">
      <w:pPr>
        <w:pStyle w:val="PParagraph"/>
      </w:pPr>
      <w:r>
        <w:lastRenderedPageBreak/>
        <w:t xml:space="preserve">This new section consolidates </w:t>
      </w:r>
      <w:r w:rsidR="00FE3BAD">
        <w:t xml:space="preserve">provisions related </w:t>
      </w:r>
      <w:r w:rsidR="00F60221">
        <w:t xml:space="preserve">to </w:t>
      </w:r>
      <w:r w:rsidR="00FE3BAD">
        <w:t>RFC handling</w:t>
      </w:r>
      <w:r>
        <w:t xml:space="preserve"> previously repeated for each type of artefact.</w:t>
      </w:r>
      <w:r w:rsidR="00B36D07">
        <w:t xml:space="preserve"> Separate provisions are provided for:</w:t>
      </w:r>
    </w:p>
    <w:p w14:paraId="28453AEF" w14:textId="77777777" w:rsidR="00773BA9" w:rsidRDefault="00B36D07" w:rsidP="005F05A3">
      <w:pPr>
        <w:pStyle w:val="PParagraph"/>
        <w:numPr>
          <w:ilvl w:val="0"/>
          <w:numId w:val="8"/>
        </w:numPr>
      </w:pPr>
      <w:r>
        <w:t>Raising an RFC</w:t>
      </w:r>
      <w:r w:rsidR="00773BA9">
        <w:t xml:space="preserve"> </w:t>
      </w:r>
    </w:p>
    <w:p w14:paraId="69FEAC65" w14:textId="366824B6" w:rsidR="006156C0" w:rsidRDefault="00773BA9" w:rsidP="005F05A3">
      <w:pPr>
        <w:pStyle w:val="PParagraph"/>
        <w:numPr>
          <w:ilvl w:val="1"/>
          <w:numId w:val="8"/>
        </w:numPr>
      </w:pPr>
      <w:r>
        <w:t>Allowing a</w:t>
      </w:r>
      <w:r w:rsidRPr="002F00BD">
        <w:t xml:space="preserve">ny OpenPeppol Member or defined organisational entity in OpenPeppol </w:t>
      </w:r>
      <w:r>
        <w:t>to</w:t>
      </w:r>
      <w:r w:rsidRPr="002F00BD">
        <w:t xml:space="preserve"> raise a Request for Change (RFC) related to any artefact in the Peppol Interoperability Framework</w:t>
      </w:r>
      <w:r>
        <w:t xml:space="preserve"> at any time</w:t>
      </w:r>
      <w:r w:rsidRPr="002F00BD">
        <w:t>.</w:t>
      </w:r>
    </w:p>
    <w:p w14:paraId="158B2282" w14:textId="6E337EA6" w:rsidR="00B36D07" w:rsidRDefault="00B36D07" w:rsidP="005F05A3">
      <w:pPr>
        <w:pStyle w:val="PParagraph"/>
        <w:numPr>
          <w:ilvl w:val="0"/>
          <w:numId w:val="8"/>
        </w:numPr>
      </w:pPr>
      <w:r>
        <w:t>Processing an RFC</w:t>
      </w:r>
    </w:p>
    <w:p w14:paraId="71F446A3" w14:textId="3899CA1B" w:rsidR="00A27D38" w:rsidRDefault="00A27D38" w:rsidP="005F05A3">
      <w:pPr>
        <w:pStyle w:val="PParagraph"/>
        <w:numPr>
          <w:ilvl w:val="1"/>
          <w:numId w:val="8"/>
        </w:numPr>
      </w:pPr>
      <w:r>
        <w:t xml:space="preserve">Mandating the responsible CMB to </w:t>
      </w:r>
      <w:r w:rsidR="00822AF6">
        <w:t xml:space="preserve">provide a resolution and an impact assessment for each </w:t>
      </w:r>
      <w:r w:rsidR="008157A1">
        <w:t>RFC.</w:t>
      </w:r>
    </w:p>
    <w:p w14:paraId="632E57C3" w14:textId="5FD0E2C1" w:rsidR="009665BF" w:rsidRDefault="009665BF" w:rsidP="005F05A3">
      <w:pPr>
        <w:pStyle w:val="PParagraph"/>
        <w:numPr>
          <w:ilvl w:val="0"/>
          <w:numId w:val="8"/>
        </w:numPr>
      </w:pPr>
      <w:r>
        <w:t>Consultation</w:t>
      </w:r>
    </w:p>
    <w:p w14:paraId="1BF68912" w14:textId="22F75243" w:rsidR="00822AF6" w:rsidRDefault="00A81A30" w:rsidP="005F05A3">
      <w:pPr>
        <w:pStyle w:val="PParagraph"/>
        <w:numPr>
          <w:ilvl w:val="1"/>
          <w:numId w:val="8"/>
        </w:numPr>
      </w:pPr>
      <w:r>
        <w:t>Mandating the responsible CMB to conduct a</w:t>
      </w:r>
      <w:r w:rsidR="00D939ED">
        <w:t xml:space="preserve"> consultation with relevant Domain or Stakeholder Communities directly affected for all RFCs other than errat</w:t>
      </w:r>
      <w:r w:rsidR="003E37EB">
        <w:t>a</w:t>
      </w:r>
      <w:r w:rsidR="00D939ED">
        <w:t xml:space="preserve"> </w:t>
      </w:r>
      <w:r w:rsidR="003E37EB">
        <w:t>corrections.</w:t>
      </w:r>
    </w:p>
    <w:p w14:paraId="5972BDAA" w14:textId="185B8D5F" w:rsidR="000B6CA5" w:rsidRDefault="000B6CA5" w:rsidP="005F05A3">
      <w:pPr>
        <w:pStyle w:val="PParagraph"/>
        <w:numPr>
          <w:ilvl w:val="0"/>
          <w:numId w:val="8"/>
        </w:numPr>
      </w:pPr>
      <w:r>
        <w:t>Deciding on an RFC</w:t>
      </w:r>
    </w:p>
    <w:p w14:paraId="0D332338" w14:textId="0CF87FC5" w:rsidR="003E37EB" w:rsidRDefault="003E37EB" w:rsidP="005F05A3">
      <w:pPr>
        <w:pStyle w:val="PParagraph"/>
        <w:numPr>
          <w:ilvl w:val="1"/>
          <w:numId w:val="8"/>
        </w:numPr>
      </w:pPr>
      <w:r>
        <w:t xml:space="preserve">Mandating the responsible CMB to provide </w:t>
      </w:r>
      <w:r w:rsidR="00BF47AD">
        <w:t>a justification in case an RFC is rejected.</w:t>
      </w:r>
    </w:p>
    <w:p w14:paraId="5E227B90" w14:textId="50F74B0C" w:rsidR="000B6CA5" w:rsidRDefault="000B6CA5" w:rsidP="005F05A3">
      <w:pPr>
        <w:pStyle w:val="PParagraph"/>
        <w:numPr>
          <w:ilvl w:val="0"/>
          <w:numId w:val="8"/>
        </w:numPr>
      </w:pPr>
      <w:r>
        <w:t>Implementing an RFC resolution</w:t>
      </w:r>
    </w:p>
    <w:p w14:paraId="23C28348" w14:textId="2A0D7070" w:rsidR="00BF47AD" w:rsidRDefault="00BF47AD" w:rsidP="005F05A3">
      <w:pPr>
        <w:pStyle w:val="PParagraph"/>
        <w:numPr>
          <w:ilvl w:val="1"/>
          <w:numId w:val="8"/>
        </w:numPr>
      </w:pPr>
      <w:r>
        <w:t xml:space="preserve">Allowing the responsible CMB to consolidate </w:t>
      </w:r>
      <w:r w:rsidR="00B72D06">
        <w:t>implementation of approved RFCs.</w:t>
      </w:r>
    </w:p>
    <w:p w14:paraId="49CAA4D1" w14:textId="76CA2E1D" w:rsidR="004C4ACD" w:rsidRDefault="000B6CA5" w:rsidP="005F05A3">
      <w:pPr>
        <w:pStyle w:val="PParagraph"/>
        <w:numPr>
          <w:ilvl w:val="0"/>
          <w:numId w:val="8"/>
        </w:numPr>
      </w:pPr>
      <w:r>
        <w:t>Escalation</w:t>
      </w:r>
    </w:p>
    <w:p w14:paraId="59C966C0" w14:textId="7EEB514F" w:rsidR="00B72D06" w:rsidRPr="004C4ACD" w:rsidRDefault="00DE4836" w:rsidP="005F05A3">
      <w:pPr>
        <w:pStyle w:val="PParagraph"/>
        <w:numPr>
          <w:ilvl w:val="1"/>
          <w:numId w:val="8"/>
        </w:numPr>
      </w:pPr>
      <w:r>
        <w:t xml:space="preserve">Defining the process for escalation in case </w:t>
      </w:r>
      <w:r w:rsidR="00315A6C">
        <w:t>of disagreement of the RFC resolution.</w:t>
      </w:r>
    </w:p>
    <w:p w14:paraId="794ABFDD" w14:textId="4DDD8F9C" w:rsidR="00A10168" w:rsidRDefault="00A10168" w:rsidP="00A10168">
      <w:pPr>
        <w:pStyle w:val="PHeading2"/>
      </w:pPr>
      <w:r>
        <w:t>Provisions for Technical Artefacts</w:t>
      </w:r>
      <w:r w:rsidR="00825C87">
        <w:t xml:space="preserve"> (IR section 2.5)</w:t>
      </w:r>
    </w:p>
    <w:p w14:paraId="276AFBAC" w14:textId="0835AAE9" w:rsidR="00F054BD" w:rsidRDefault="00622841" w:rsidP="00622841">
      <w:pPr>
        <w:pStyle w:val="PParagraph"/>
      </w:pPr>
      <w:r>
        <w:t>Some provisions previously contained in this section ha</w:t>
      </w:r>
      <w:r w:rsidR="003425FB">
        <w:t>ve</w:t>
      </w:r>
      <w:r>
        <w:t xml:space="preserve"> been </w:t>
      </w:r>
      <w:r w:rsidR="00590C87">
        <w:t>generalised</w:t>
      </w:r>
      <w:r w:rsidR="0007302E">
        <w:t xml:space="preserve"> and moved into sections </w:t>
      </w:r>
      <w:r w:rsidR="003F7287">
        <w:t>2.3 (Overarching governance provisions) and 2.4 (RFC processing).</w:t>
      </w:r>
    </w:p>
    <w:p w14:paraId="47DB2946" w14:textId="7203629C" w:rsidR="00590C87" w:rsidRDefault="00590C87" w:rsidP="00590C87">
      <w:pPr>
        <w:pStyle w:val="PParagraph"/>
      </w:pPr>
      <w:r>
        <w:t xml:space="preserve">In </w:t>
      </w:r>
      <w:r w:rsidR="000A78F3">
        <w:t>addition,</w:t>
      </w:r>
      <w:r>
        <w:t xml:space="preserve"> some editorial changes have been implemented to improve the language and clarity of the provisions in the IR.</w:t>
      </w:r>
    </w:p>
    <w:p w14:paraId="799F0E62" w14:textId="3FEACFE5" w:rsidR="00CB2330" w:rsidRDefault="00CB2330" w:rsidP="00590C87">
      <w:pPr>
        <w:pStyle w:val="PParagraph"/>
      </w:pPr>
      <w:r>
        <w:t xml:space="preserve">This section now </w:t>
      </w:r>
      <w:r w:rsidR="00521730">
        <w:t>contains provisions for:</w:t>
      </w:r>
    </w:p>
    <w:p w14:paraId="779CA0BF" w14:textId="22E4ECD1" w:rsidR="00521730" w:rsidRDefault="00521730" w:rsidP="005F05A3">
      <w:pPr>
        <w:pStyle w:val="PParagraph"/>
        <w:numPr>
          <w:ilvl w:val="0"/>
          <w:numId w:val="10"/>
        </w:numPr>
      </w:pPr>
      <w:r>
        <w:t>Introdu</w:t>
      </w:r>
      <w:r w:rsidR="005B7613">
        <w:t>ction of new artefacts</w:t>
      </w:r>
      <w:r w:rsidR="00F60221">
        <w:t>.</w:t>
      </w:r>
    </w:p>
    <w:p w14:paraId="140C3CB5" w14:textId="162922D2" w:rsidR="005B7613" w:rsidRDefault="005B7613" w:rsidP="005F05A3">
      <w:pPr>
        <w:pStyle w:val="PParagraph"/>
        <w:numPr>
          <w:ilvl w:val="0"/>
          <w:numId w:val="10"/>
        </w:numPr>
      </w:pPr>
      <w:r>
        <w:t>Releasing a new version of an existing technical artefact</w:t>
      </w:r>
      <w:r w:rsidR="00F60221">
        <w:t>.</w:t>
      </w:r>
    </w:p>
    <w:p w14:paraId="5D039404" w14:textId="30FB7431" w:rsidR="003E7647" w:rsidRDefault="003E7647" w:rsidP="005F05A3">
      <w:pPr>
        <w:pStyle w:val="PParagraph"/>
        <w:numPr>
          <w:ilvl w:val="0"/>
          <w:numId w:val="10"/>
        </w:numPr>
      </w:pPr>
      <w:r>
        <w:t>Migration to a new relea</w:t>
      </w:r>
      <w:r w:rsidR="00032AEC">
        <w:t>se</w:t>
      </w:r>
      <w:r>
        <w:t xml:space="preserve"> of a te</w:t>
      </w:r>
      <w:r w:rsidR="00032AEC">
        <w:t>chnical artefact or infrastructure</w:t>
      </w:r>
      <w:r w:rsidR="00F60221">
        <w:t>.</w:t>
      </w:r>
    </w:p>
    <w:p w14:paraId="798786D3" w14:textId="4063297D" w:rsidR="00037639" w:rsidRDefault="00037639" w:rsidP="005F05A3">
      <w:pPr>
        <w:pStyle w:val="PParagraph"/>
        <w:numPr>
          <w:ilvl w:val="0"/>
          <w:numId w:val="10"/>
        </w:numPr>
      </w:pPr>
      <w:r>
        <w:t>Removing a technical artefact</w:t>
      </w:r>
      <w:r w:rsidR="00F60221">
        <w:t>.</w:t>
      </w:r>
    </w:p>
    <w:p w14:paraId="4AB8B87E" w14:textId="7345A03A" w:rsidR="00BB47C3" w:rsidRDefault="00BB47C3" w:rsidP="005F05A3">
      <w:pPr>
        <w:pStyle w:val="PParagraph"/>
        <w:numPr>
          <w:ilvl w:val="0"/>
          <w:numId w:val="10"/>
        </w:numPr>
      </w:pPr>
      <w:r>
        <w:lastRenderedPageBreak/>
        <w:t>Minimum time for consultation and implementation</w:t>
      </w:r>
      <w:r w:rsidR="00F60221">
        <w:t>.</w:t>
      </w:r>
    </w:p>
    <w:p w14:paraId="3DEF50E5" w14:textId="62146D90" w:rsidR="00774446" w:rsidRPr="00A10168" w:rsidRDefault="00774446" w:rsidP="00774446">
      <w:pPr>
        <w:pStyle w:val="PParagraph"/>
      </w:pPr>
      <w:r>
        <w:t xml:space="preserve">The substantive content of these provisions has not </w:t>
      </w:r>
      <w:r w:rsidR="00057807">
        <w:t>changed</w:t>
      </w:r>
      <w:r>
        <w:t>.</w:t>
      </w:r>
    </w:p>
    <w:p w14:paraId="43AF6AA2" w14:textId="4C2BC8A9" w:rsidR="00A10168" w:rsidRDefault="00A10168" w:rsidP="00A10168">
      <w:pPr>
        <w:pStyle w:val="PHeading2"/>
      </w:pPr>
      <w:r>
        <w:t>Provisions for Internal Regulations</w:t>
      </w:r>
      <w:r w:rsidR="00825F71">
        <w:t xml:space="preserve"> (IR section 2.6)</w:t>
      </w:r>
    </w:p>
    <w:p w14:paraId="100279F5" w14:textId="15D11D0E" w:rsidR="005904FF" w:rsidRDefault="005904FF" w:rsidP="005904FF">
      <w:pPr>
        <w:pStyle w:val="PParagraph"/>
      </w:pPr>
      <w:r>
        <w:t>Some provisions previously contained in this section ha</w:t>
      </w:r>
      <w:r w:rsidR="00992856">
        <w:t>ve</w:t>
      </w:r>
      <w:r>
        <w:t xml:space="preserve"> been generalised and moved into sections 2.3 (Overarching governance provisions) and 2.4 (RFC processing).</w:t>
      </w:r>
    </w:p>
    <w:p w14:paraId="235AD36A" w14:textId="20089BDF" w:rsidR="00A63CA0" w:rsidRDefault="00A63CA0" w:rsidP="00A63CA0">
      <w:pPr>
        <w:pStyle w:val="PParagraph"/>
      </w:pPr>
      <w:r>
        <w:t xml:space="preserve">Furthermore, in response to RFC AC-12 requesting the </w:t>
      </w:r>
      <w:r w:rsidR="000D79A9">
        <w:t>creation</w:t>
      </w:r>
      <w:r>
        <w:t xml:space="preserve"> of a separate section for change management of Operational Procedures, the provisions in this section have been updated to only apply </w:t>
      </w:r>
      <w:r w:rsidR="000D79A9">
        <w:t>to</w:t>
      </w:r>
      <w:r>
        <w:t xml:space="preserve"> Internal Regulations</w:t>
      </w:r>
      <w:r w:rsidR="000D79A9">
        <w:t>;</w:t>
      </w:r>
      <w:r>
        <w:t xml:space="preserve"> implying that all references to Operational Procedures have been deleted.</w:t>
      </w:r>
    </w:p>
    <w:p w14:paraId="4A0D59B6" w14:textId="77777777" w:rsidR="005904FF" w:rsidRDefault="005904FF" w:rsidP="005904FF">
      <w:pPr>
        <w:pStyle w:val="PParagraph"/>
      </w:pPr>
      <w:r>
        <w:t>In addition, some editorial changes have been implemented to improve the language and clarity of the provisions in the IR.</w:t>
      </w:r>
    </w:p>
    <w:p w14:paraId="6E1862B2" w14:textId="77777777" w:rsidR="00A63CA0" w:rsidRDefault="00A63CA0" w:rsidP="00A63CA0">
      <w:pPr>
        <w:pStyle w:val="PParagraph"/>
      </w:pPr>
      <w:r>
        <w:t>This section now contains provisions for:</w:t>
      </w:r>
    </w:p>
    <w:p w14:paraId="388F3F26" w14:textId="47C46C37" w:rsidR="00A63CA0" w:rsidRDefault="00A63CA0" w:rsidP="005F05A3">
      <w:pPr>
        <w:pStyle w:val="PParagraph"/>
        <w:numPr>
          <w:ilvl w:val="0"/>
          <w:numId w:val="10"/>
        </w:numPr>
      </w:pPr>
      <w:r>
        <w:t>Introduction of new policies</w:t>
      </w:r>
      <w:r w:rsidR="000D79A9">
        <w:t>.</w:t>
      </w:r>
    </w:p>
    <w:p w14:paraId="6A7671A3" w14:textId="40ABDF2B" w:rsidR="00A63CA0" w:rsidRDefault="00A63CA0" w:rsidP="005F05A3">
      <w:pPr>
        <w:pStyle w:val="PParagraph"/>
        <w:numPr>
          <w:ilvl w:val="0"/>
          <w:numId w:val="10"/>
        </w:numPr>
      </w:pPr>
      <w:r>
        <w:t>Releasing a new version of an existing technical policy</w:t>
      </w:r>
      <w:r w:rsidR="000D79A9">
        <w:t>.</w:t>
      </w:r>
    </w:p>
    <w:p w14:paraId="5CF27C70" w14:textId="3E304455" w:rsidR="00A63CA0" w:rsidRDefault="00A63CA0" w:rsidP="005F05A3">
      <w:pPr>
        <w:pStyle w:val="PParagraph"/>
        <w:numPr>
          <w:ilvl w:val="0"/>
          <w:numId w:val="10"/>
        </w:numPr>
      </w:pPr>
      <w:r>
        <w:t>Migration to a new release of a policy</w:t>
      </w:r>
      <w:r w:rsidR="000D79A9">
        <w:t>.</w:t>
      </w:r>
    </w:p>
    <w:p w14:paraId="5D9CC90D" w14:textId="1506941F" w:rsidR="00A63CA0" w:rsidRDefault="00A63CA0" w:rsidP="005F05A3">
      <w:pPr>
        <w:pStyle w:val="PParagraph"/>
        <w:numPr>
          <w:ilvl w:val="0"/>
          <w:numId w:val="10"/>
        </w:numPr>
      </w:pPr>
      <w:r>
        <w:t>Removing a policy</w:t>
      </w:r>
      <w:r w:rsidR="000D79A9">
        <w:t>.</w:t>
      </w:r>
    </w:p>
    <w:p w14:paraId="62D9D4EF" w14:textId="6B261695" w:rsidR="00A63CA0" w:rsidRDefault="00521A67" w:rsidP="005F05A3">
      <w:pPr>
        <w:pStyle w:val="PParagraph"/>
        <w:numPr>
          <w:ilvl w:val="0"/>
          <w:numId w:val="10"/>
        </w:numPr>
      </w:pPr>
      <w:r>
        <w:t>Timeline</w:t>
      </w:r>
      <w:r w:rsidR="00A63CA0">
        <w:t xml:space="preserve"> for consultation and implementation</w:t>
      </w:r>
      <w:r w:rsidR="000D79A9">
        <w:t>.</w:t>
      </w:r>
    </w:p>
    <w:p w14:paraId="5F878C25" w14:textId="02B6E62C" w:rsidR="00A63CA0" w:rsidRPr="00A10168" w:rsidRDefault="00A63CA0" w:rsidP="002E156C">
      <w:pPr>
        <w:pStyle w:val="PParagraph"/>
      </w:pPr>
      <w:r>
        <w:t xml:space="preserve">The substantive content of these provisions </w:t>
      </w:r>
      <w:r w:rsidR="00BC3BFC">
        <w:t xml:space="preserve">as related to change management of polices </w:t>
      </w:r>
      <w:r>
        <w:t>has not changed.</w:t>
      </w:r>
    </w:p>
    <w:p w14:paraId="3B9AB1AD" w14:textId="2A7102D6" w:rsidR="00A10168" w:rsidRDefault="00A10168" w:rsidP="00A10168">
      <w:pPr>
        <w:pStyle w:val="PHeading2"/>
      </w:pPr>
      <w:r>
        <w:t>Provisions for Operational Procedures</w:t>
      </w:r>
      <w:r w:rsidR="00706A3D">
        <w:t xml:space="preserve"> (IR section 2.7)</w:t>
      </w:r>
    </w:p>
    <w:p w14:paraId="2A00DF8D" w14:textId="6874D2C1" w:rsidR="003C63E9" w:rsidRDefault="00706A3D" w:rsidP="00AA45B3">
      <w:pPr>
        <w:pStyle w:val="PParagraph"/>
      </w:pPr>
      <w:r>
        <w:t>This new section has been added in response to RFC AC-12</w:t>
      </w:r>
      <w:r w:rsidR="00FD6FE7">
        <w:t xml:space="preserve">. </w:t>
      </w:r>
      <w:r w:rsidR="00AA45B3">
        <w:t xml:space="preserve">This RFC </w:t>
      </w:r>
      <w:r w:rsidR="00A74844">
        <w:t xml:space="preserve">resolution </w:t>
      </w:r>
      <w:r w:rsidR="00AA45B3">
        <w:t>recognise that</w:t>
      </w:r>
      <w:r w:rsidR="006F4842">
        <w:t>:</w:t>
      </w:r>
    </w:p>
    <w:p w14:paraId="2A1D188B" w14:textId="545FBDFE" w:rsidR="000D79A9" w:rsidRDefault="000D79A9" w:rsidP="005F05A3">
      <w:pPr>
        <w:pStyle w:val="PParagraph"/>
        <w:numPr>
          <w:ilvl w:val="0"/>
          <w:numId w:val="11"/>
        </w:numPr>
      </w:pPr>
      <w:r w:rsidRPr="004368FB">
        <w:t>O</w:t>
      </w:r>
      <w:r w:rsidR="00AC0E6F">
        <w:t>Ps, as the name suggests,</w:t>
      </w:r>
      <w:r w:rsidRPr="004368FB">
        <w:t xml:space="preserve"> are intended to provide a step-by-step description of how to handle repetitive processes, such as Issue Reporting and Management, Change Management, etc. Their focus is on defining who does what and in what order. They aim to provide transparency and ensure that the process can be carried out as efficiently and predictably as possible.</w:t>
      </w:r>
    </w:p>
    <w:p w14:paraId="4808ADCE" w14:textId="1DCA82D4" w:rsidR="00AC0E6F" w:rsidRDefault="00AC0E6F" w:rsidP="005F05A3">
      <w:pPr>
        <w:pStyle w:val="PParagraph"/>
        <w:numPr>
          <w:ilvl w:val="0"/>
          <w:numId w:val="11"/>
        </w:numPr>
      </w:pPr>
      <w:r w:rsidRPr="004368FB">
        <w:t xml:space="preserve">The Change Management process for OPs, as currently defined in the IR, follows the same procedure as for changes to the IR itself. However, this process is too strict and does not provide the agility needed for efficient OPs. </w:t>
      </w:r>
    </w:p>
    <w:p w14:paraId="64004327" w14:textId="11C1E269" w:rsidR="000824BC" w:rsidRPr="004368FB" w:rsidRDefault="00AC0E6F" w:rsidP="005F05A3">
      <w:pPr>
        <w:pStyle w:val="PParagraph"/>
        <w:numPr>
          <w:ilvl w:val="0"/>
          <w:numId w:val="11"/>
        </w:numPr>
      </w:pPr>
      <w:r w:rsidRPr="004368FB">
        <w:t>Therefore, it is proposed to add a separate section in the IR for change management for OPs</w:t>
      </w:r>
      <w:r w:rsidR="000824BC">
        <w:t>.</w:t>
      </w:r>
    </w:p>
    <w:p w14:paraId="0EB0A528" w14:textId="5381AEFA" w:rsidR="00AC0E6F" w:rsidRPr="004368FB" w:rsidRDefault="00AC0E6F" w:rsidP="000824BC">
      <w:pPr>
        <w:pStyle w:val="PParagraph"/>
        <w:numPr>
          <w:ilvl w:val="0"/>
          <w:numId w:val="11"/>
        </w:numPr>
      </w:pPr>
      <w:r w:rsidRPr="004368FB">
        <w:lastRenderedPageBreak/>
        <w:t xml:space="preserve">To provide the required agility, it is further suggested that </w:t>
      </w:r>
      <w:r w:rsidR="000824BC" w:rsidRPr="004368FB">
        <w:t xml:space="preserve">the </w:t>
      </w:r>
      <w:r w:rsidRPr="004368FB">
        <w:t>OO should be given authority to process any RFCs received</w:t>
      </w:r>
      <w:r w:rsidR="000824BC">
        <w:t>,</w:t>
      </w:r>
      <w:r w:rsidRPr="004368FB">
        <w:t xml:space="preserve"> and that the APP CMB </w:t>
      </w:r>
      <w:r w:rsidR="000824BC">
        <w:t>gives</w:t>
      </w:r>
      <w:r w:rsidRPr="004368FB">
        <w:t xml:space="preserve"> final approval of any new version of OPs without the need for a </w:t>
      </w:r>
      <w:r w:rsidR="000824BC" w:rsidRPr="004368FB">
        <w:t xml:space="preserve">mandatory </w:t>
      </w:r>
      <w:r w:rsidRPr="004368FB">
        <w:t>member review.</w:t>
      </w:r>
    </w:p>
    <w:p w14:paraId="574E2F1A" w14:textId="61528355" w:rsidR="00885FB4" w:rsidRDefault="00885FB4" w:rsidP="00885FB4">
      <w:pPr>
        <w:pStyle w:val="PParagraph"/>
      </w:pPr>
      <w:r>
        <w:t xml:space="preserve">The merit of this RFC </w:t>
      </w:r>
      <w:r w:rsidR="00C5786F">
        <w:t xml:space="preserve">resolution </w:t>
      </w:r>
      <w:r>
        <w:t xml:space="preserve">was approved by the APP CMB </w:t>
      </w:r>
      <w:r w:rsidR="00F755A3">
        <w:t>in its meeting on March 27, 2023.</w:t>
      </w:r>
    </w:p>
    <w:p w14:paraId="7A56C8E0" w14:textId="77777777" w:rsidR="008C6D7B" w:rsidRDefault="008C6D7B" w:rsidP="008C6D7B">
      <w:pPr>
        <w:pStyle w:val="PParagraph"/>
      </w:pPr>
      <w:r>
        <w:t>This section now contains provisions for:</w:t>
      </w:r>
    </w:p>
    <w:p w14:paraId="227EECFF" w14:textId="64E0E9A0" w:rsidR="008C6D7B" w:rsidRDefault="006E525D" w:rsidP="005F05A3">
      <w:pPr>
        <w:pStyle w:val="PParagraph"/>
        <w:numPr>
          <w:ilvl w:val="0"/>
          <w:numId w:val="12"/>
        </w:numPr>
      </w:pPr>
      <w:r>
        <w:t>Processing RFC</w:t>
      </w:r>
    </w:p>
    <w:p w14:paraId="07C84784" w14:textId="17129F31" w:rsidR="00BF6DDC" w:rsidRDefault="006E525D" w:rsidP="005F05A3">
      <w:pPr>
        <w:pStyle w:val="PParagraph"/>
        <w:numPr>
          <w:ilvl w:val="1"/>
          <w:numId w:val="12"/>
        </w:numPr>
      </w:pPr>
      <w:r>
        <w:t>Which will be done by the OO and approved by the APP CMB.</w:t>
      </w:r>
      <w:r w:rsidR="00C17BEB">
        <w:t xml:space="preserve"> No member review is expected.</w:t>
      </w:r>
    </w:p>
    <w:p w14:paraId="0C8329AA" w14:textId="0FEBF467" w:rsidR="00BF6DDC" w:rsidRDefault="00BF6DDC" w:rsidP="005F05A3">
      <w:pPr>
        <w:pStyle w:val="PParagraph"/>
        <w:numPr>
          <w:ilvl w:val="0"/>
          <w:numId w:val="12"/>
        </w:numPr>
      </w:pPr>
      <w:r>
        <w:t>Introduction of new Operational Procedures</w:t>
      </w:r>
    </w:p>
    <w:p w14:paraId="07FED335" w14:textId="32BF802B" w:rsidR="006E525D" w:rsidRDefault="006E525D" w:rsidP="005F05A3">
      <w:pPr>
        <w:pStyle w:val="PParagraph"/>
        <w:numPr>
          <w:ilvl w:val="1"/>
          <w:numId w:val="12"/>
        </w:numPr>
      </w:pPr>
      <w:r>
        <w:t xml:space="preserve"> </w:t>
      </w:r>
      <w:r w:rsidR="00A16F93">
        <w:t>Which must be requested through an RFC approved by the APP CMB</w:t>
      </w:r>
      <w:r w:rsidR="00EC319D">
        <w:t xml:space="preserve"> upon recommendation from the OO.</w:t>
      </w:r>
    </w:p>
    <w:p w14:paraId="16EE458F" w14:textId="2780C881" w:rsidR="00F567AF" w:rsidRDefault="00F567AF" w:rsidP="005F05A3">
      <w:pPr>
        <w:pStyle w:val="PParagraph"/>
        <w:numPr>
          <w:ilvl w:val="0"/>
          <w:numId w:val="12"/>
        </w:numPr>
      </w:pPr>
      <w:r>
        <w:t>Releasing a new version of an existing Operation al Procedure</w:t>
      </w:r>
    </w:p>
    <w:p w14:paraId="1E182808" w14:textId="3CDAEFF1" w:rsidR="00F567AF" w:rsidRDefault="007F0C2C" w:rsidP="005F05A3">
      <w:pPr>
        <w:pStyle w:val="PParagraph"/>
        <w:numPr>
          <w:ilvl w:val="1"/>
          <w:numId w:val="12"/>
        </w:numPr>
      </w:pPr>
      <w:r>
        <w:t>Which must be created by applying approved RFCs</w:t>
      </w:r>
      <w:r w:rsidR="00F40635">
        <w:t xml:space="preserve"> and presented to the APP CMB doe approval.</w:t>
      </w:r>
    </w:p>
    <w:p w14:paraId="1212D128" w14:textId="2104BB13" w:rsidR="00F40635" w:rsidRDefault="00F40635" w:rsidP="005F05A3">
      <w:pPr>
        <w:pStyle w:val="PParagraph"/>
        <w:numPr>
          <w:ilvl w:val="0"/>
          <w:numId w:val="12"/>
        </w:numPr>
      </w:pPr>
      <w:r>
        <w:t>Migration of a new release of an Operational Procedure</w:t>
      </w:r>
    </w:p>
    <w:p w14:paraId="7FB9339B" w14:textId="77777777" w:rsidR="00AD060A" w:rsidRPr="000917B8" w:rsidRDefault="00AD060A" w:rsidP="005F05A3">
      <w:pPr>
        <w:pStyle w:val="PNumbered"/>
        <w:numPr>
          <w:ilvl w:val="1"/>
          <w:numId w:val="12"/>
        </w:numPr>
      </w:pPr>
      <w:r>
        <w:t xml:space="preserve">A new release of an Operational Procedure takes effect on the date announced, unless explicitly defined differently through a </w:t>
      </w:r>
      <w:r w:rsidRPr="000917B8">
        <w:t>migration plan.</w:t>
      </w:r>
    </w:p>
    <w:p w14:paraId="3031F42F" w14:textId="1039BAF6" w:rsidR="00F40635" w:rsidRDefault="00AD060A" w:rsidP="005F05A3">
      <w:pPr>
        <w:pStyle w:val="PParagraph"/>
        <w:numPr>
          <w:ilvl w:val="0"/>
          <w:numId w:val="12"/>
        </w:numPr>
      </w:pPr>
      <w:r>
        <w:t>Removing an Operational Procedure</w:t>
      </w:r>
    </w:p>
    <w:p w14:paraId="7B053530" w14:textId="07E27D93" w:rsidR="00AD060A" w:rsidRPr="008C6D7B" w:rsidRDefault="00421394" w:rsidP="005F05A3">
      <w:pPr>
        <w:pStyle w:val="PParagraph"/>
        <w:numPr>
          <w:ilvl w:val="1"/>
          <w:numId w:val="12"/>
        </w:numPr>
      </w:pPr>
      <w:r>
        <w:t xml:space="preserve">Which must be </w:t>
      </w:r>
      <w:r w:rsidR="000824BC">
        <w:t>approved</w:t>
      </w:r>
      <w:r>
        <w:t xml:space="preserve"> by the APP CMB </w:t>
      </w:r>
      <w:r w:rsidR="008157A1">
        <w:t>based on</w:t>
      </w:r>
      <w:r>
        <w:t xml:space="preserve"> an RFC.</w:t>
      </w:r>
    </w:p>
    <w:p w14:paraId="394974DC" w14:textId="181F3B37" w:rsidR="00E6264A" w:rsidRPr="008B046E" w:rsidRDefault="00A10168" w:rsidP="008B046E">
      <w:pPr>
        <w:pStyle w:val="PHeading2"/>
      </w:pPr>
      <w:r>
        <w:t>Provisions for Peppol Agreements</w:t>
      </w:r>
      <w:r w:rsidR="00CC699A">
        <w:t xml:space="preserve"> (</w:t>
      </w:r>
      <w:r w:rsidR="00393AF2">
        <w:t>IR section 2.8)</w:t>
      </w:r>
    </w:p>
    <w:p w14:paraId="4A088CD1" w14:textId="12545304" w:rsidR="00250671" w:rsidRDefault="00250671" w:rsidP="00250671">
      <w:pPr>
        <w:pStyle w:val="PParagraph"/>
      </w:pPr>
      <w:r>
        <w:t>Some provisions previously contained in this section ha</w:t>
      </w:r>
      <w:r w:rsidR="009A1563">
        <w:t>ve</w:t>
      </w:r>
      <w:r>
        <w:t xml:space="preserve"> been generalised and moved into sections 2.3 (Overarching governance provisions) and 2.4 (RFC processing).</w:t>
      </w:r>
    </w:p>
    <w:p w14:paraId="6D113738" w14:textId="77777777" w:rsidR="00250671" w:rsidRDefault="00250671" w:rsidP="00250671">
      <w:pPr>
        <w:pStyle w:val="PParagraph"/>
      </w:pPr>
      <w:r>
        <w:t>In addition, some editorial changes have been implemented to improve the language and clarity of the provisions in the IR.</w:t>
      </w:r>
    </w:p>
    <w:p w14:paraId="45A78264" w14:textId="2C94CB49" w:rsidR="008A7101" w:rsidRDefault="00F50F78" w:rsidP="008B046E">
      <w:pPr>
        <w:pStyle w:val="PParagraph"/>
      </w:pPr>
      <w:r>
        <w:t xml:space="preserve">On the substantive side a new set of provisions have been added </w:t>
      </w:r>
      <w:r w:rsidR="00B46995">
        <w:t xml:space="preserve">for </w:t>
      </w:r>
      <w:r w:rsidR="00070DEF">
        <w:t>Errata Corrigenda versions o</w:t>
      </w:r>
      <w:r w:rsidR="00F74521">
        <w:t>f</w:t>
      </w:r>
      <w:r w:rsidR="00070DEF">
        <w:t xml:space="preserve"> agreements </w:t>
      </w:r>
      <w:r w:rsidR="00F74521">
        <w:t>in response to RFC AC-9</w:t>
      </w:r>
      <w:r w:rsidR="008A7101">
        <w:t>. Th</w:t>
      </w:r>
      <w:r w:rsidR="00843557">
        <w:t xml:space="preserve">e resolution to this </w:t>
      </w:r>
      <w:r w:rsidR="008A7101">
        <w:t>RFC recognises that:</w:t>
      </w:r>
    </w:p>
    <w:p w14:paraId="4094BEAB" w14:textId="77777777" w:rsidR="00A76F5E" w:rsidRPr="00A76F5E" w:rsidRDefault="00A76F5E" w:rsidP="005F05A3">
      <w:pPr>
        <w:pStyle w:val="PParagraph"/>
        <w:numPr>
          <w:ilvl w:val="0"/>
          <w:numId w:val="13"/>
        </w:numPr>
        <w:rPr>
          <w:lang w:val="en-US"/>
        </w:rPr>
      </w:pPr>
      <w:r w:rsidRPr="00A76F5E">
        <w:t>The current Change Management procedure for the agreements does not foresee a fast-track process for error correction.</w:t>
      </w:r>
    </w:p>
    <w:p w14:paraId="6E8FFD82" w14:textId="44CAA0E6" w:rsidR="008A7101" w:rsidRDefault="00A76F5E" w:rsidP="005F05A3">
      <w:pPr>
        <w:pStyle w:val="PParagraph"/>
        <w:numPr>
          <w:ilvl w:val="0"/>
          <w:numId w:val="13"/>
        </w:numPr>
      </w:pPr>
      <w:r w:rsidRPr="00A76F5E">
        <w:t>For the Errata Corrigenda version published in June</w:t>
      </w:r>
      <w:r w:rsidR="000824BC">
        <w:t>,</w:t>
      </w:r>
      <w:r w:rsidRPr="00A76F5E">
        <w:t xml:space="preserve"> the matter was escalated to the MC and handled as an exceptional case.</w:t>
      </w:r>
      <w:r>
        <w:rPr>
          <w:lang w:val="en-US"/>
        </w:rPr>
        <w:t xml:space="preserve"> </w:t>
      </w:r>
      <w:r w:rsidRPr="00A76F5E">
        <w:t xml:space="preserve">At the same time, the need for a </w:t>
      </w:r>
      <w:r w:rsidRPr="00A76F5E">
        <w:lastRenderedPageBreak/>
        <w:t>defined fast-track process for errata corrigenda and editorial changes to the Agreements was recognised and agreed for implementation in the next version of the Internal Regulations (APPCMB3).</w:t>
      </w:r>
    </w:p>
    <w:p w14:paraId="4E4FA01D" w14:textId="634788FB" w:rsidR="00845762" w:rsidRDefault="009873A0" w:rsidP="009873A0">
      <w:pPr>
        <w:pStyle w:val="PParagraph"/>
      </w:pPr>
      <w:r>
        <w:t>The RFC</w:t>
      </w:r>
      <w:r w:rsidR="008457AF">
        <w:t xml:space="preserve"> resolution</w:t>
      </w:r>
      <w:r w:rsidR="001F5582">
        <w:t xml:space="preserve"> suggested</w:t>
      </w:r>
      <w:r w:rsidR="008457AF">
        <w:t xml:space="preserve"> implies </w:t>
      </w:r>
      <w:r>
        <w:t>that:</w:t>
      </w:r>
    </w:p>
    <w:p w14:paraId="313298D8" w14:textId="463ADACB" w:rsidR="00E27965" w:rsidRDefault="003428D2" w:rsidP="005F05A3">
      <w:pPr>
        <w:pStyle w:val="PParagraph"/>
        <w:numPr>
          <w:ilvl w:val="0"/>
          <w:numId w:val="13"/>
        </w:numPr>
      </w:pPr>
      <w:r>
        <w:t>Provisions related to errata co</w:t>
      </w:r>
      <w:r w:rsidR="00873A73">
        <w:t xml:space="preserve">rrigenda for agreements </w:t>
      </w:r>
      <w:r w:rsidR="000824BC">
        <w:t>are</w:t>
      </w:r>
      <w:r w:rsidR="00873A73">
        <w:t xml:space="preserve"> added to the IR.</w:t>
      </w:r>
    </w:p>
    <w:p w14:paraId="1E7C63CB" w14:textId="5AE873D6" w:rsidR="009873A0" w:rsidRPr="00433EED" w:rsidRDefault="00E27965" w:rsidP="005F05A3">
      <w:pPr>
        <w:pStyle w:val="PParagraph"/>
        <w:numPr>
          <w:ilvl w:val="0"/>
          <w:numId w:val="13"/>
        </w:numPr>
      </w:pPr>
      <w:r>
        <w:t>T</w:t>
      </w:r>
      <w:r w:rsidR="003428D2" w:rsidRPr="003428D2">
        <w:t xml:space="preserve">he Errata Corrigenda process </w:t>
      </w:r>
      <w:r>
        <w:t>should</w:t>
      </w:r>
      <w:r w:rsidR="003428D2" w:rsidRPr="003428D2">
        <w:t xml:space="preserve"> only be applicable for error correction and non-substantive changes that do not affect the legal obligations or responsibilities of the contracting parties.</w:t>
      </w:r>
    </w:p>
    <w:p w14:paraId="6AF1E0A5" w14:textId="3E58EC6F" w:rsidR="008A7101" w:rsidRDefault="008A7101" w:rsidP="008A7101">
      <w:pPr>
        <w:pStyle w:val="PParagraph"/>
        <w:rPr>
          <w:lang w:val="en-US"/>
        </w:rPr>
      </w:pPr>
      <w:r w:rsidRPr="00A76F5E">
        <w:rPr>
          <w:lang w:val="en-US"/>
        </w:rPr>
        <w:t>The merit of this RFC</w:t>
      </w:r>
      <w:r w:rsidR="00C5786F">
        <w:rPr>
          <w:lang w:val="en-US"/>
        </w:rPr>
        <w:t xml:space="preserve"> resolution</w:t>
      </w:r>
      <w:r w:rsidRPr="00A76F5E">
        <w:rPr>
          <w:lang w:val="en-US"/>
        </w:rPr>
        <w:t xml:space="preserve"> was approved by the APP CMB in its meeting on </w:t>
      </w:r>
      <w:r w:rsidR="009C3920">
        <w:rPr>
          <w:lang w:val="en-US"/>
        </w:rPr>
        <w:t>December</w:t>
      </w:r>
      <w:r w:rsidRPr="00A76F5E">
        <w:rPr>
          <w:lang w:val="en-US"/>
        </w:rPr>
        <w:t xml:space="preserve"> </w:t>
      </w:r>
      <w:r w:rsidR="009C3920">
        <w:rPr>
          <w:lang w:val="en-US"/>
        </w:rPr>
        <w:t>5</w:t>
      </w:r>
      <w:r w:rsidRPr="00A76F5E">
        <w:rPr>
          <w:lang w:val="en-US"/>
        </w:rPr>
        <w:t>, 202</w:t>
      </w:r>
      <w:r w:rsidR="009C3920">
        <w:rPr>
          <w:lang w:val="en-US"/>
        </w:rPr>
        <w:t>2</w:t>
      </w:r>
      <w:r w:rsidRPr="00A76F5E">
        <w:rPr>
          <w:lang w:val="en-US"/>
        </w:rPr>
        <w:t>.</w:t>
      </w:r>
    </w:p>
    <w:p w14:paraId="1CACFF4A" w14:textId="3EDE9A9C" w:rsidR="002213D3" w:rsidRDefault="002213D3" w:rsidP="008A7101">
      <w:pPr>
        <w:pStyle w:val="PParagraph"/>
        <w:rPr>
          <w:lang w:val="en-US"/>
        </w:rPr>
      </w:pPr>
      <w:r>
        <w:rPr>
          <w:lang w:val="en-US"/>
        </w:rPr>
        <w:t xml:space="preserve">The provisions </w:t>
      </w:r>
      <w:r w:rsidR="002804BA">
        <w:rPr>
          <w:lang w:val="en-US"/>
        </w:rPr>
        <w:t>included for Errata Corrigenda to agreements as now included in the revised IR implies that:</w:t>
      </w:r>
    </w:p>
    <w:p w14:paraId="21C85F51" w14:textId="04041062" w:rsidR="002804BA" w:rsidRPr="002804BA" w:rsidRDefault="00EC2D71" w:rsidP="005F05A3">
      <w:pPr>
        <w:pStyle w:val="PParagraph"/>
        <w:numPr>
          <w:ilvl w:val="0"/>
          <w:numId w:val="14"/>
        </w:numPr>
        <w:rPr>
          <w:lang w:val="en-US"/>
        </w:rPr>
      </w:pPr>
      <w:r>
        <w:t xml:space="preserve">The </w:t>
      </w:r>
      <w:r w:rsidR="002804BA" w:rsidRPr="002804BA">
        <w:t xml:space="preserve">APP CMB will do </w:t>
      </w:r>
      <w:r w:rsidR="00BF5A4E">
        <w:t xml:space="preserve">an </w:t>
      </w:r>
      <w:r w:rsidR="002804BA" w:rsidRPr="002804BA">
        <w:t xml:space="preserve">initial assessment </w:t>
      </w:r>
      <w:r>
        <w:t xml:space="preserve">of received </w:t>
      </w:r>
      <w:r w:rsidR="002804BA" w:rsidRPr="002804BA">
        <w:t>RFCs and classify each RFC according to its impact (Major release – Editorial revision – Errata Corrigenda release)</w:t>
      </w:r>
      <w:r w:rsidR="00540277">
        <w:t>.</w:t>
      </w:r>
    </w:p>
    <w:p w14:paraId="774A11AE" w14:textId="368196DC" w:rsidR="002804BA" w:rsidRPr="00487C80" w:rsidRDefault="002804BA" w:rsidP="005F05A3">
      <w:pPr>
        <w:pStyle w:val="PParagraph"/>
        <w:numPr>
          <w:ilvl w:val="0"/>
          <w:numId w:val="14"/>
        </w:numPr>
        <w:rPr>
          <w:lang w:val="nb-NO"/>
        </w:rPr>
      </w:pPr>
      <w:r w:rsidRPr="002804BA">
        <w:t>For Errata Corrigenda releases</w:t>
      </w:r>
      <w:r w:rsidR="004C3D0C">
        <w:t>:</w:t>
      </w:r>
    </w:p>
    <w:p w14:paraId="621F2996" w14:textId="1BDADDF4" w:rsidR="002804BA" w:rsidRPr="002804BA" w:rsidRDefault="002804BA" w:rsidP="005F05A3">
      <w:pPr>
        <w:pStyle w:val="PNumbered"/>
        <w:numPr>
          <w:ilvl w:val="1"/>
          <w:numId w:val="12"/>
        </w:numPr>
      </w:pPr>
      <w:r w:rsidRPr="002804BA">
        <w:t>The APP CMB will decide on the required corrections</w:t>
      </w:r>
      <w:r w:rsidR="004C3D0C">
        <w:t xml:space="preserve"> and n</w:t>
      </w:r>
      <w:r w:rsidRPr="002804BA">
        <w:t>o further review or consultation is expected</w:t>
      </w:r>
      <w:r w:rsidR="004C3D0C">
        <w:t>,</w:t>
      </w:r>
    </w:p>
    <w:p w14:paraId="608B5667" w14:textId="6C40F7F6" w:rsidR="002804BA" w:rsidRPr="002804BA" w:rsidRDefault="004C3D0C" w:rsidP="005F05A3">
      <w:pPr>
        <w:pStyle w:val="PNumbered"/>
        <w:numPr>
          <w:ilvl w:val="1"/>
          <w:numId w:val="12"/>
        </w:numPr>
      </w:pPr>
      <w:r>
        <w:t xml:space="preserve">The </w:t>
      </w:r>
      <w:r w:rsidR="002804BA" w:rsidRPr="002804BA">
        <w:t>OO will inform affected actors as appropriate (i.e., PAC and SPC)</w:t>
      </w:r>
      <w:r>
        <w:t>, and</w:t>
      </w:r>
    </w:p>
    <w:p w14:paraId="5C7E915F" w14:textId="32DA2FBD" w:rsidR="002804BA" w:rsidRPr="002804BA" w:rsidRDefault="004C3D0C" w:rsidP="005F05A3">
      <w:pPr>
        <w:pStyle w:val="PNumbered"/>
        <w:numPr>
          <w:ilvl w:val="1"/>
          <w:numId w:val="12"/>
        </w:numPr>
      </w:pPr>
      <w:r>
        <w:t xml:space="preserve">The </w:t>
      </w:r>
      <w:r w:rsidR="002804BA" w:rsidRPr="002804BA">
        <w:t>OO will publish the updated agreement documents as part of the Peppol Interoperability Framework</w:t>
      </w:r>
      <w:r>
        <w:t>.</w:t>
      </w:r>
    </w:p>
    <w:p w14:paraId="3A6850EF" w14:textId="77777777" w:rsidR="002804BA" w:rsidRPr="002804BA" w:rsidRDefault="002804BA" w:rsidP="005F05A3">
      <w:pPr>
        <w:pStyle w:val="PParagraph"/>
        <w:numPr>
          <w:ilvl w:val="0"/>
          <w:numId w:val="14"/>
        </w:numPr>
      </w:pPr>
      <w:r w:rsidRPr="002804BA">
        <w:t>Errata Corrigenda releases of agreements will take effect 20 days following the date of publication.</w:t>
      </w:r>
    </w:p>
    <w:p w14:paraId="33EAA8F1" w14:textId="3A45A4FD" w:rsidR="00485E50" w:rsidRDefault="00485E50" w:rsidP="00070DEF">
      <w:pPr>
        <w:pStyle w:val="PHeading1"/>
      </w:pPr>
      <w:bookmarkStart w:id="5" w:name="_Toc138156669"/>
      <w:r>
        <w:t xml:space="preserve">Data </w:t>
      </w:r>
      <w:r w:rsidR="00172392">
        <w:t xml:space="preserve">Collection, </w:t>
      </w:r>
      <w:r>
        <w:t xml:space="preserve">Reporting </w:t>
      </w:r>
      <w:r w:rsidR="00172392">
        <w:t xml:space="preserve">and Usage </w:t>
      </w:r>
      <w:r w:rsidR="004257E2">
        <w:t>P</w:t>
      </w:r>
      <w:r>
        <w:t>olicy</w:t>
      </w:r>
      <w:r w:rsidR="000B7ACD">
        <w:t xml:space="preserve"> (IR section </w:t>
      </w:r>
      <w:r w:rsidR="005F05A3">
        <w:t>4)</w:t>
      </w:r>
      <w:bookmarkEnd w:id="5"/>
    </w:p>
    <w:p w14:paraId="0B030985" w14:textId="73CD811C" w:rsidR="004B1F3C" w:rsidRDefault="004B1F3C" w:rsidP="004B1F3C">
      <w:pPr>
        <w:pStyle w:val="PParagraph"/>
      </w:pPr>
      <w:r>
        <w:t xml:space="preserve">The </w:t>
      </w:r>
      <w:r w:rsidR="00C900F7">
        <w:t xml:space="preserve">Data Collection, </w:t>
      </w:r>
      <w:r>
        <w:t>Reporting</w:t>
      </w:r>
      <w:r w:rsidR="00C900F7">
        <w:t xml:space="preserve"> and Usage</w:t>
      </w:r>
      <w:r>
        <w:t xml:space="preserve"> Policy has been updated as requested in RFC AC-6. </w:t>
      </w:r>
      <w:r w:rsidR="00B06198">
        <w:t>When assessing t</w:t>
      </w:r>
      <w:r>
        <w:t xml:space="preserve">his </w:t>
      </w:r>
      <w:r w:rsidR="008157A1">
        <w:t>RFC,</w:t>
      </w:r>
      <w:r>
        <w:t xml:space="preserve"> </w:t>
      </w:r>
      <w:r w:rsidR="00B06198">
        <w:t>it was recognised</w:t>
      </w:r>
      <w:r w:rsidR="00BA23F8">
        <w:t xml:space="preserve"> </w:t>
      </w:r>
      <w:r>
        <w:t xml:space="preserve">that changes are needed to </w:t>
      </w:r>
      <w:r w:rsidR="007A0E88">
        <w:t>accurately reflect</w:t>
      </w:r>
      <w:r>
        <w:t xml:space="preserve"> the legal obligations that follows from:</w:t>
      </w:r>
    </w:p>
    <w:p w14:paraId="0E90ECC1" w14:textId="77777777" w:rsidR="004B1F3C" w:rsidRDefault="004B1F3C" w:rsidP="004B1F3C">
      <w:pPr>
        <w:pStyle w:val="PParagraph"/>
        <w:numPr>
          <w:ilvl w:val="0"/>
          <w:numId w:val="14"/>
        </w:numPr>
      </w:pPr>
      <w:r>
        <w:t>Previously agreed constraint on the reporting of End User information,</w:t>
      </w:r>
    </w:p>
    <w:p w14:paraId="68D75122" w14:textId="4CF72862" w:rsidR="004B1F3C" w:rsidRDefault="004B1F3C" w:rsidP="004B1F3C">
      <w:pPr>
        <w:pStyle w:val="PParagraph"/>
        <w:numPr>
          <w:ilvl w:val="0"/>
          <w:numId w:val="14"/>
        </w:numPr>
      </w:pPr>
      <w:r>
        <w:t xml:space="preserve">Use of the data collected through the </w:t>
      </w:r>
      <w:r w:rsidR="004A0538">
        <w:t>Peppol Network</w:t>
      </w:r>
      <w:r>
        <w:t xml:space="preserve"> Analytics, and</w:t>
      </w:r>
    </w:p>
    <w:p w14:paraId="27508392" w14:textId="77777777" w:rsidR="004B1F3C" w:rsidRDefault="004B1F3C" w:rsidP="004B1F3C">
      <w:pPr>
        <w:pStyle w:val="PParagraph"/>
        <w:numPr>
          <w:ilvl w:val="0"/>
          <w:numId w:val="14"/>
        </w:numPr>
      </w:pPr>
      <w:r>
        <w:t>Availability of data from the Peppol Directory.</w:t>
      </w:r>
    </w:p>
    <w:p w14:paraId="56D43DB9" w14:textId="4D3CA20E" w:rsidR="004B1F3C" w:rsidRDefault="004B1F3C" w:rsidP="004B1F3C">
      <w:pPr>
        <w:pStyle w:val="PParagraph"/>
        <w:rPr>
          <w:lang w:val="en-US"/>
        </w:rPr>
      </w:pPr>
      <w:r w:rsidRPr="00A76F5E">
        <w:rPr>
          <w:lang w:val="en-US"/>
        </w:rPr>
        <w:t xml:space="preserve">The merit of this RFC </w:t>
      </w:r>
      <w:r w:rsidR="00666A93">
        <w:rPr>
          <w:lang w:val="en-US"/>
        </w:rPr>
        <w:t xml:space="preserve">resolution </w:t>
      </w:r>
      <w:r w:rsidRPr="00A76F5E">
        <w:rPr>
          <w:lang w:val="en-US"/>
        </w:rPr>
        <w:t xml:space="preserve">was approved by the APP CMB in its meeting on </w:t>
      </w:r>
      <w:r>
        <w:rPr>
          <w:lang w:val="en-US"/>
        </w:rPr>
        <w:t>May</w:t>
      </w:r>
      <w:r w:rsidRPr="00A76F5E">
        <w:rPr>
          <w:lang w:val="en-US"/>
        </w:rPr>
        <w:t xml:space="preserve"> </w:t>
      </w:r>
      <w:r>
        <w:rPr>
          <w:lang w:val="en-US"/>
        </w:rPr>
        <w:t>10</w:t>
      </w:r>
      <w:r w:rsidRPr="00A76F5E">
        <w:rPr>
          <w:lang w:val="en-US"/>
        </w:rPr>
        <w:t>, 202</w:t>
      </w:r>
      <w:r>
        <w:rPr>
          <w:lang w:val="en-US"/>
        </w:rPr>
        <w:t>3</w:t>
      </w:r>
      <w:r w:rsidRPr="00A76F5E">
        <w:rPr>
          <w:lang w:val="en-US"/>
        </w:rPr>
        <w:t>.</w:t>
      </w:r>
      <w:r>
        <w:rPr>
          <w:lang w:val="en-US"/>
        </w:rPr>
        <w:t xml:space="preserve"> </w:t>
      </w:r>
    </w:p>
    <w:p w14:paraId="2750B933" w14:textId="629139DB" w:rsidR="004B1F3C" w:rsidRDefault="004B1F3C" w:rsidP="004B1F3C">
      <w:pPr>
        <w:pStyle w:val="PParagraph"/>
      </w:pPr>
      <w:r>
        <w:lastRenderedPageBreak/>
        <w:t xml:space="preserve">In addition </w:t>
      </w:r>
      <w:r w:rsidR="00BF5A4E">
        <w:t>to</w:t>
      </w:r>
      <w:r>
        <w:t xml:space="preserve"> renaming the policy to better reflect its content, the </w:t>
      </w:r>
      <w:r w:rsidR="00D62ABF">
        <w:t>provisions contained in the policy ha</w:t>
      </w:r>
      <w:r w:rsidR="00BF5A4E">
        <w:t>ve</w:t>
      </w:r>
      <w:r w:rsidR="00D62ABF">
        <w:t xml:space="preserve"> to a large extent been </w:t>
      </w:r>
      <w:r w:rsidR="005147F2">
        <w:t>rewritten</w:t>
      </w:r>
      <w:r w:rsidR="00327FD2">
        <w:t xml:space="preserve">. The </w:t>
      </w:r>
      <w:r>
        <w:t>policy now contains provisions for:</w:t>
      </w:r>
    </w:p>
    <w:p w14:paraId="5EDDAEF2" w14:textId="77777777" w:rsidR="004B1F3C" w:rsidRDefault="004B1F3C" w:rsidP="004B1F3C">
      <w:pPr>
        <w:pStyle w:val="PParagraph"/>
        <w:numPr>
          <w:ilvl w:val="0"/>
          <w:numId w:val="17"/>
        </w:numPr>
        <w:tabs>
          <w:tab w:val="left" w:pos="4021"/>
        </w:tabs>
        <w:rPr>
          <w:lang w:val="en-US"/>
        </w:rPr>
      </w:pPr>
      <w:r>
        <w:rPr>
          <w:lang w:val="en-US"/>
        </w:rPr>
        <w:t>Policy overview</w:t>
      </w:r>
    </w:p>
    <w:p w14:paraId="798D5673" w14:textId="77777777" w:rsidR="004B1F3C" w:rsidRDefault="004B1F3C" w:rsidP="004B1F3C">
      <w:pPr>
        <w:pStyle w:val="PParagraph"/>
        <w:numPr>
          <w:ilvl w:val="1"/>
          <w:numId w:val="17"/>
        </w:numPr>
        <w:tabs>
          <w:tab w:val="left" w:pos="4021"/>
        </w:tabs>
        <w:rPr>
          <w:lang w:val="en-US"/>
        </w:rPr>
      </w:pPr>
      <w:r>
        <w:rPr>
          <w:lang w:val="en-US"/>
        </w:rPr>
        <w:t>Outlining the content of the policy.</w:t>
      </w:r>
    </w:p>
    <w:p w14:paraId="3E3A6021" w14:textId="77777777" w:rsidR="004B1F3C" w:rsidRDefault="004B1F3C" w:rsidP="004B1F3C">
      <w:pPr>
        <w:pStyle w:val="PNumbered"/>
        <w:numPr>
          <w:ilvl w:val="0"/>
          <w:numId w:val="17"/>
        </w:numPr>
      </w:pPr>
      <w:r w:rsidRPr="000917B8">
        <w:t>Requirements from the Peppol Agreements</w:t>
      </w:r>
    </w:p>
    <w:p w14:paraId="6086B09F" w14:textId="77777777" w:rsidR="004B1F3C" w:rsidRPr="000917B8" w:rsidRDefault="004B1F3C" w:rsidP="004B1F3C">
      <w:pPr>
        <w:pStyle w:val="PNumbered"/>
        <w:numPr>
          <w:ilvl w:val="1"/>
          <w:numId w:val="17"/>
        </w:numPr>
      </w:pPr>
      <w:r>
        <w:t>Providing the appropriate references to the Peppol Agreements.</w:t>
      </w:r>
    </w:p>
    <w:p w14:paraId="2A32AD6A" w14:textId="77777777" w:rsidR="004B1F3C" w:rsidRDefault="004B1F3C" w:rsidP="004B1F3C">
      <w:pPr>
        <w:pStyle w:val="PNumbered"/>
        <w:numPr>
          <w:ilvl w:val="0"/>
          <w:numId w:val="17"/>
        </w:numPr>
      </w:pPr>
      <w:r w:rsidRPr="000917B8">
        <w:t>Data Collection Purposes</w:t>
      </w:r>
    </w:p>
    <w:p w14:paraId="75337354" w14:textId="7865814A" w:rsidR="004B1F3C" w:rsidRPr="000917B8" w:rsidRDefault="004B1F3C" w:rsidP="004B1F3C">
      <w:pPr>
        <w:pStyle w:val="PNumbered"/>
        <w:numPr>
          <w:ilvl w:val="1"/>
          <w:numId w:val="17"/>
        </w:numPr>
      </w:pPr>
      <w:r>
        <w:t>A set of provisions allowing OpenPeppol to collect</w:t>
      </w:r>
      <w:r w:rsidR="00A8620A">
        <w:t xml:space="preserve">, aggregate and </w:t>
      </w:r>
      <w:r w:rsidR="000A4616">
        <w:t>make available</w:t>
      </w:r>
      <w:r>
        <w:t xml:space="preserve"> </w:t>
      </w:r>
      <w:r w:rsidR="008A1D8A">
        <w:t>data</w:t>
      </w:r>
      <w:r>
        <w:t xml:space="preserve"> </w:t>
      </w:r>
      <w:r w:rsidR="000A4616">
        <w:t xml:space="preserve">on the use of the Peppol Network </w:t>
      </w:r>
      <w:r>
        <w:t xml:space="preserve">for </w:t>
      </w:r>
      <w:r w:rsidR="00BF5A4E">
        <w:t xml:space="preserve">strategic, </w:t>
      </w:r>
      <w:r>
        <w:t>operational and compliance purposes.</w:t>
      </w:r>
    </w:p>
    <w:p w14:paraId="51DC43B8" w14:textId="77777777" w:rsidR="004B1F3C" w:rsidRDefault="004B1F3C" w:rsidP="004B1F3C">
      <w:pPr>
        <w:pStyle w:val="PNumbered"/>
        <w:numPr>
          <w:ilvl w:val="0"/>
          <w:numId w:val="17"/>
        </w:numPr>
      </w:pPr>
      <w:r w:rsidRPr="000917B8">
        <w:t xml:space="preserve">Service Provider Reporting </w:t>
      </w:r>
      <w:r>
        <w:t>on</w:t>
      </w:r>
      <w:r w:rsidRPr="000917B8">
        <w:t xml:space="preserve"> End User</w:t>
      </w:r>
      <w:r>
        <w:t xml:space="preserve"> Statistics</w:t>
      </w:r>
    </w:p>
    <w:p w14:paraId="0A1EBA65" w14:textId="291E0BD0" w:rsidR="004B1F3C" w:rsidRDefault="004B1F3C" w:rsidP="004B1F3C">
      <w:pPr>
        <w:pStyle w:val="PNumbered"/>
        <w:numPr>
          <w:ilvl w:val="1"/>
          <w:numId w:val="17"/>
        </w:numPr>
      </w:pPr>
      <w:r>
        <w:t xml:space="preserve">The provisions in this sub-section </w:t>
      </w:r>
      <w:r w:rsidR="00C6587B">
        <w:t>have</w:t>
      </w:r>
      <w:r>
        <w:t xml:space="preserve"> been significantly rewritten to reflect agreed revisions to the End User </w:t>
      </w:r>
      <w:r w:rsidR="00A82367">
        <w:t xml:space="preserve">statistics </w:t>
      </w:r>
      <w:r>
        <w:t>reporting requirements.</w:t>
      </w:r>
      <w:r w:rsidR="0065567D">
        <w:t xml:space="preserve"> </w:t>
      </w:r>
      <w:r w:rsidR="004F1723">
        <w:t xml:space="preserve">The provisions now only allow for collection of </w:t>
      </w:r>
      <w:r w:rsidR="00013CA9">
        <w:t>aggregated statistical data that cannot be linked to any natural person or legal entity.</w:t>
      </w:r>
    </w:p>
    <w:p w14:paraId="6BA14687" w14:textId="6A9AA9ED" w:rsidR="00827F4C" w:rsidRPr="000917B8" w:rsidRDefault="00983E48" w:rsidP="004B1F3C">
      <w:pPr>
        <w:pStyle w:val="PNumbered"/>
        <w:numPr>
          <w:ilvl w:val="1"/>
          <w:numId w:val="17"/>
        </w:numPr>
      </w:pPr>
      <w:r>
        <w:t xml:space="preserve">Furthermore, reference is made to the relevant technical </w:t>
      </w:r>
      <w:r w:rsidR="00D71B69">
        <w:t>specification</w:t>
      </w:r>
      <w:r>
        <w:t xml:space="preserve"> </w:t>
      </w:r>
      <w:r w:rsidR="00D71B69">
        <w:t>on how the reporting must be done</w:t>
      </w:r>
      <w:r w:rsidR="004C1840">
        <w:t>.</w:t>
      </w:r>
      <w:r w:rsidR="001F5403">
        <w:t xml:space="preserve"> This specification is subject to the Change Management </w:t>
      </w:r>
      <w:r w:rsidR="006E34E5">
        <w:t>provisions</w:t>
      </w:r>
      <w:r w:rsidR="001F5403">
        <w:t xml:space="preserve"> for</w:t>
      </w:r>
      <w:r w:rsidR="006E34E5">
        <w:t xml:space="preserve"> Technical Artefacts.</w:t>
      </w:r>
      <w:r w:rsidR="001F5403">
        <w:t xml:space="preserve"> </w:t>
      </w:r>
    </w:p>
    <w:p w14:paraId="57E17248" w14:textId="77777777" w:rsidR="004B1F3C" w:rsidRDefault="004B1F3C" w:rsidP="004B1F3C">
      <w:pPr>
        <w:pStyle w:val="PNumbered"/>
        <w:numPr>
          <w:ilvl w:val="0"/>
          <w:numId w:val="17"/>
        </w:numPr>
      </w:pPr>
      <w:r w:rsidRPr="000917B8">
        <w:t>Service Provider Reporting on Transaction Statistics</w:t>
      </w:r>
    </w:p>
    <w:p w14:paraId="462ABA41" w14:textId="691DE1F3" w:rsidR="00DB4943" w:rsidRDefault="004B1F3C" w:rsidP="004B1F3C">
      <w:pPr>
        <w:pStyle w:val="PNumbered"/>
        <w:numPr>
          <w:ilvl w:val="1"/>
          <w:numId w:val="17"/>
        </w:numPr>
      </w:pPr>
      <w:r>
        <w:t>In addition to several editorial changes, substantive changes have also been implemented to</w:t>
      </w:r>
      <w:r w:rsidR="007E3469">
        <w:t xml:space="preserve"> </w:t>
      </w:r>
      <w:r w:rsidR="002D7841">
        <w:t>emphasise</w:t>
      </w:r>
      <w:r w:rsidR="007E3469">
        <w:t xml:space="preserve"> that</w:t>
      </w:r>
      <w:r w:rsidR="008157A1">
        <w:t>;</w:t>
      </w:r>
    </w:p>
    <w:p w14:paraId="7EEA19D5" w14:textId="476A367A" w:rsidR="004B1F3C" w:rsidRDefault="007E3469" w:rsidP="00DB4943">
      <w:pPr>
        <w:pStyle w:val="PNumbered"/>
        <w:numPr>
          <w:ilvl w:val="2"/>
          <w:numId w:val="17"/>
        </w:numPr>
      </w:pPr>
      <w:r>
        <w:t xml:space="preserve">only statistical information based on </w:t>
      </w:r>
      <w:r w:rsidR="002D7841">
        <w:t xml:space="preserve">the content of </w:t>
      </w:r>
      <w:r w:rsidR="00B9502A">
        <w:t xml:space="preserve">the </w:t>
      </w:r>
      <w:r w:rsidR="00B9502A" w:rsidRPr="00927F96">
        <w:rPr>
          <w:lang w:eastAsia="nb-NO"/>
        </w:rPr>
        <w:t xml:space="preserve">Peppol Business Message Envelope (Standard Business Document Header </w:t>
      </w:r>
      <w:r w:rsidR="00B9502A">
        <w:rPr>
          <w:lang w:eastAsia="nb-NO"/>
        </w:rPr>
        <w:t>–</w:t>
      </w:r>
      <w:r w:rsidR="00B9502A" w:rsidRPr="00927F96">
        <w:rPr>
          <w:lang w:eastAsia="nb-NO"/>
        </w:rPr>
        <w:t xml:space="preserve"> SBDH</w:t>
      </w:r>
      <w:r w:rsidR="00B9502A">
        <w:rPr>
          <w:lang w:eastAsia="nb-NO"/>
        </w:rPr>
        <w:t>) may be collected and reported</w:t>
      </w:r>
      <w:r w:rsidR="008157A1">
        <w:rPr>
          <w:lang w:eastAsia="nb-NO"/>
        </w:rPr>
        <w:t>;</w:t>
      </w:r>
      <w:r w:rsidR="00DB4943">
        <w:rPr>
          <w:lang w:eastAsia="nb-NO"/>
        </w:rPr>
        <w:t xml:space="preserve"> and </w:t>
      </w:r>
    </w:p>
    <w:p w14:paraId="1430C43B" w14:textId="3EF4064C" w:rsidR="00DB4943" w:rsidRDefault="00DB4943" w:rsidP="00DB4943">
      <w:pPr>
        <w:pStyle w:val="PNumbered"/>
        <w:numPr>
          <w:ilvl w:val="2"/>
          <w:numId w:val="17"/>
        </w:numPr>
      </w:pPr>
      <w:r>
        <w:t>only aggregated statistical data that cannot be linked to any natural person or legal entity</w:t>
      </w:r>
      <w:r w:rsidR="00142179">
        <w:t xml:space="preserve"> </w:t>
      </w:r>
      <w:r w:rsidR="001F5403">
        <w:t>may be collected</w:t>
      </w:r>
      <w:r>
        <w:t>.</w:t>
      </w:r>
    </w:p>
    <w:p w14:paraId="37D3B511" w14:textId="77777777" w:rsidR="006E34E5" w:rsidRPr="000917B8" w:rsidRDefault="006E34E5" w:rsidP="006E34E5">
      <w:pPr>
        <w:pStyle w:val="PNumbered"/>
        <w:numPr>
          <w:ilvl w:val="1"/>
          <w:numId w:val="17"/>
        </w:numPr>
      </w:pPr>
      <w:r>
        <w:t xml:space="preserve">Furthermore, reference is made to the relevant technical specification on how the reporting must be done. This specification is subject to the Change Management provisions for Technical Artefacts. </w:t>
      </w:r>
    </w:p>
    <w:p w14:paraId="43A527D0" w14:textId="50B8C8DA" w:rsidR="004B1F3C" w:rsidRDefault="00CC6DE4" w:rsidP="00936945">
      <w:pPr>
        <w:pStyle w:val="PNumbered"/>
        <w:numPr>
          <w:ilvl w:val="1"/>
          <w:numId w:val="17"/>
        </w:numPr>
      </w:pPr>
      <w:r>
        <w:t>Finally,</w:t>
      </w:r>
      <w:r w:rsidR="001034E3">
        <w:t xml:space="preserve"> this section also </w:t>
      </w:r>
      <w:r w:rsidR="008157A1">
        <w:t>includes</w:t>
      </w:r>
      <w:r w:rsidR="001034E3">
        <w:t xml:space="preserve"> provisions that</w:t>
      </w:r>
      <w:r w:rsidR="00564042">
        <w:t xml:space="preserve"> </w:t>
      </w:r>
      <w:r w:rsidR="004B1F3C">
        <w:t xml:space="preserve">PAs will be </w:t>
      </w:r>
      <w:r w:rsidR="000E5208">
        <w:t>given</w:t>
      </w:r>
      <w:r w:rsidR="004B1F3C">
        <w:t xml:space="preserve"> access to statistics on data that concerns End Users based in their own jurisdiction.</w:t>
      </w:r>
    </w:p>
    <w:p w14:paraId="31F539B2" w14:textId="051CCED4" w:rsidR="004B1F3C" w:rsidRDefault="004B1F3C" w:rsidP="004B1F3C">
      <w:pPr>
        <w:pStyle w:val="PNumbered"/>
        <w:numPr>
          <w:ilvl w:val="0"/>
          <w:numId w:val="17"/>
        </w:numPr>
      </w:pPr>
      <w:r>
        <w:t xml:space="preserve">OpenPeppol </w:t>
      </w:r>
      <w:r w:rsidR="00CC6DE4">
        <w:t>Network</w:t>
      </w:r>
      <w:r>
        <w:t xml:space="preserve"> </w:t>
      </w:r>
      <w:r w:rsidR="00CC6DE4">
        <w:t>A</w:t>
      </w:r>
      <w:r>
        <w:t>nalytics</w:t>
      </w:r>
    </w:p>
    <w:p w14:paraId="27B3210E" w14:textId="4040AD62" w:rsidR="004B1F3C" w:rsidRPr="000917B8" w:rsidRDefault="004B1F3C" w:rsidP="00DA20A6">
      <w:pPr>
        <w:pStyle w:val="PNumbered"/>
        <w:numPr>
          <w:ilvl w:val="1"/>
          <w:numId w:val="17"/>
        </w:numPr>
      </w:pPr>
      <w:r>
        <w:lastRenderedPageBreak/>
        <w:t xml:space="preserve">A new section containing provisions </w:t>
      </w:r>
      <w:r w:rsidR="00CC6DE4">
        <w:t>allowing OpenPeppo</w:t>
      </w:r>
      <w:r w:rsidR="00BF5A4E">
        <w:t>l</w:t>
      </w:r>
      <w:r w:rsidR="00CC6DE4">
        <w:t xml:space="preserve"> to collect and </w:t>
      </w:r>
      <w:r w:rsidR="003568D2">
        <w:t xml:space="preserve">analyse data </w:t>
      </w:r>
      <w:r w:rsidR="008A0246">
        <w:t xml:space="preserve">from the </w:t>
      </w:r>
      <w:r w:rsidR="00DA20A6">
        <w:t xml:space="preserve">Addressing and capability look-up </w:t>
      </w:r>
      <w:r w:rsidR="008A0246">
        <w:t>components</w:t>
      </w:r>
      <w:r>
        <w:t xml:space="preserve"> </w:t>
      </w:r>
      <w:r w:rsidR="00DA20A6">
        <w:t>in the Peppol</w:t>
      </w:r>
      <w:r w:rsidR="00BF5A4E">
        <w:t xml:space="preserve"> Network</w:t>
      </w:r>
      <w:r>
        <w:t>.</w:t>
      </w:r>
    </w:p>
    <w:p w14:paraId="1E07E331" w14:textId="77777777" w:rsidR="004B1F3C" w:rsidRDefault="004B1F3C" w:rsidP="004B1F3C">
      <w:pPr>
        <w:pStyle w:val="PNumbered"/>
        <w:numPr>
          <w:ilvl w:val="0"/>
          <w:numId w:val="17"/>
        </w:numPr>
      </w:pPr>
      <w:r w:rsidRPr="000917B8">
        <w:t>Data Usage</w:t>
      </w:r>
    </w:p>
    <w:p w14:paraId="2FA37EC2" w14:textId="77777777" w:rsidR="004B1F3C" w:rsidRDefault="004B1F3C" w:rsidP="004B1F3C">
      <w:pPr>
        <w:pStyle w:val="PNumbered"/>
        <w:numPr>
          <w:ilvl w:val="1"/>
          <w:numId w:val="17"/>
        </w:numPr>
      </w:pPr>
      <w:r>
        <w:t>A set of provisions for how the data collected may be used by OpenPeppol and PAs.</w:t>
      </w:r>
    </w:p>
    <w:p w14:paraId="2E42958B" w14:textId="0C485BED" w:rsidR="004B1F3C" w:rsidRDefault="004B1F3C" w:rsidP="004B1F3C">
      <w:pPr>
        <w:pStyle w:val="PNumbered"/>
        <w:numPr>
          <w:ilvl w:val="1"/>
          <w:numId w:val="17"/>
        </w:numPr>
      </w:pPr>
      <w:r>
        <w:t xml:space="preserve">Under this version of the </w:t>
      </w:r>
      <w:r w:rsidR="007464C5">
        <w:t>policy,</w:t>
      </w:r>
      <w:r>
        <w:t xml:space="preserve"> it is not foreseen that SPs will be given </w:t>
      </w:r>
      <w:r w:rsidR="008157A1">
        <w:t xml:space="preserve">access </w:t>
      </w:r>
      <w:r>
        <w:t xml:space="preserve">to specific data, other than what is generally made available by OpenPeppol. </w:t>
      </w:r>
    </w:p>
    <w:p w14:paraId="00250CEB" w14:textId="77777777" w:rsidR="00377BA6" w:rsidRDefault="00377BA6" w:rsidP="004B1F3C">
      <w:pPr>
        <w:pStyle w:val="PNumbered"/>
        <w:numPr>
          <w:ilvl w:val="0"/>
          <w:numId w:val="17"/>
        </w:numPr>
      </w:pPr>
      <w:r>
        <w:t>The Peppol Directory</w:t>
      </w:r>
    </w:p>
    <w:p w14:paraId="0537EE02" w14:textId="6F3BAE59" w:rsidR="00377BA6" w:rsidRDefault="00B211EA" w:rsidP="00377BA6">
      <w:pPr>
        <w:pStyle w:val="PNumbered"/>
        <w:numPr>
          <w:ilvl w:val="1"/>
          <w:numId w:val="17"/>
        </w:numPr>
      </w:pPr>
      <w:r>
        <w:t xml:space="preserve">A new section containing provisions related to the </w:t>
      </w:r>
      <w:r w:rsidR="00AF4C5A">
        <w:t>access</w:t>
      </w:r>
      <w:r w:rsidR="00847F53">
        <w:t xml:space="preserve"> and</w:t>
      </w:r>
      <w:r>
        <w:t xml:space="preserve"> use of the data </w:t>
      </w:r>
      <w:r w:rsidR="00847F53">
        <w:t>contained in the Peppol Directory.</w:t>
      </w:r>
      <w:r w:rsidR="000E0746">
        <w:t xml:space="preserve"> </w:t>
      </w:r>
      <w:r w:rsidR="00094690">
        <w:t xml:space="preserve">To comply with relevant data protection regulations these provisions </w:t>
      </w:r>
      <w:r w:rsidR="00420F6F">
        <w:t xml:space="preserve">impose a limitation on access to the Peppol Directory to </w:t>
      </w:r>
      <w:r w:rsidR="00D53C8A">
        <w:t>persons who require it in order to use the Peppol Network</w:t>
      </w:r>
      <w:r w:rsidR="0052255F">
        <w:t xml:space="preserve"> and prevents an open download of information</w:t>
      </w:r>
      <w:r w:rsidR="00D53C8A">
        <w:t>.</w:t>
      </w:r>
    </w:p>
    <w:p w14:paraId="7614E0DB" w14:textId="18B8481D" w:rsidR="000E0746" w:rsidRDefault="000E0746" w:rsidP="00377BA6">
      <w:pPr>
        <w:pStyle w:val="PNumbered"/>
        <w:numPr>
          <w:ilvl w:val="1"/>
          <w:numId w:val="17"/>
        </w:numPr>
      </w:pPr>
      <w:r>
        <w:t>As part of these provisions ther</w:t>
      </w:r>
      <w:r w:rsidR="007F56E0">
        <w:t>e</w:t>
      </w:r>
      <w:r>
        <w:t xml:space="preserve"> is a </w:t>
      </w:r>
      <w:r w:rsidR="00200FB6">
        <w:t xml:space="preserve">responsibility on SPs to ensure that </w:t>
      </w:r>
      <w:r w:rsidR="00404C0B">
        <w:t>the data reported to the Peppol Directory are</w:t>
      </w:r>
      <w:r w:rsidR="00F811C6">
        <w:t xml:space="preserve"> kept up-to-data and </w:t>
      </w:r>
      <w:r w:rsidR="007A0E88">
        <w:t>comply with</w:t>
      </w:r>
      <w:r w:rsidR="00200FB6">
        <w:t xml:space="preserve"> applicable law, including locally applicable data protection law</w:t>
      </w:r>
      <w:r w:rsidR="00F811C6">
        <w:t>.</w:t>
      </w:r>
    </w:p>
    <w:p w14:paraId="4B6FD0C2" w14:textId="6D26AF6E" w:rsidR="004B1F3C" w:rsidRDefault="004B1F3C" w:rsidP="004B1F3C">
      <w:pPr>
        <w:pStyle w:val="PNumbered"/>
        <w:numPr>
          <w:ilvl w:val="0"/>
          <w:numId w:val="17"/>
        </w:numPr>
      </w:pPr>
      <w:r>
        <w:t>Data protection</w:t>
      </w:r>
    </w:p>
    <w:p w14:paraId="1BA88576" w14:textId="77777777" w:rsidR="004B1F3C" w:rsidRDefault="004B1F3C" w:rsidP="004B1F3C">
      <w:pPr>
        <w:pStyle w:val="PParagraph"/>
        <w:numPr>
          <w:ilvl w:val="1"/>
          <w:numId w:val="17"/>
        </w:numPr>
        <w:tabs>
          <w:tab w:val="left" w:pos="4021"/>
        </w:tabs>
        <w:rPr>
          <w:lang w:val="en-US"/>
        </w:rPr>
      </w:pPr>
      <w:r>
        <w:rPr>
          <w:lang w:val="en-US"/>
        </w:rPr>
        <w:t>A new set of provisions defining the role and responsibility of OpenPeppol as a data collector.</w:t>
      </w:r>
    </w:p>
    <w:p w14:paraId="64E33256" w14:textId="205E1E3A" w:rsidR="00F24C45" w:rsidRDefault="00F24C45" w:rsidP="00070DEF">
      <w:pPr>
        <w:pStyle w:val="PHeading1"/>
      </w:pPr>
      <w:bookmarkStart w:id="6" w:name="_Toc138156670"/>
      <w:r>
        <w:t>Service Pr</w:t>
      </w:r>
      <w:r w:rsidR="006A6640">
        <w:t>ovider Accreditation Policy</w:t>
      </w:r>
      <w:r w:rsidR="00CD2FE1">
        <w:t xml:space="preserve"> (I</w:t>
      </w:r>
      <w:r w:rsidR="00E20AFF">
        <w:t>R</w:t>
      </w:r>
      <w:r w:rsidR="00CD2FE1">
        <w:t xml:space="preserve"> section </w:t>
      </w:r>
      <w:r w:rsidR="00E20AFF">
        <w:t>5)</w:t>
      </w:r>
      <w:bookmarkEnd w:id="6"/>
    </w:p>
    <w:p w14:paraId="25A590CF" w14:textId="01A7678D" w:rsidR="006A6640" w:rsidRDefault="006A6640" w:rsidP="006A6640">
      <w:pPr>
        <w:pStyle w:val="PParagraph"/>
        <w:ind w:left="74"/>
      </w:pPr>
      <w:r>
        <w:t>No changes implemented</w:t>
      </w:r>
      <w:r w:rsidR="0091621D">
        <w:t>.</w:t>
      </w:r>
    </w:p>
    <w:p w14:paraId="491E6D8C" w14:textId="36CA267F" w:rsidR="0091621D" w:rsidRDefault="0091621D" w:rsidP="0091621D">
      <w:pPr>
        <w:pStyle w:val="PHeading1"/>
      </w:pPr>
      <w:bookmarkStart w:id="7" w:name="_Toc138156671"/>
      <w:r>
        <w:t>Information Security Policy</w:t>
      </w:r>
      <w:r w:rsidR="00E20AFF">
        <w:t xml:space="preserve"> (IR section 6)</w:t>
      </w:r>
      <w:bookmarkEnd w:id="7"/>
    </w:p>
    <w:p w14:paraId="4883C19C" w14:textId="1155A5D4" w:rsidR="0091621D" w:rsidRPr="006A6640" w:rsidRDefault="0091621D" w:rsidP="0091621D">
      <w:pPr>
        <w:pStyle w:val="PParagraph"/>
        <w:ind w:left="74"/>
      </w:pPr>
      <w:r>
        <w:t>No changes implemented.</w:t>
      </w:r>
    </w:p>
    <w:p w14:paraId="40E695DB" w14:textId="6F50529B" w:rsidR="0032121E" w:rsidRDefault="0032121E" w:rsidP="00070DEF">
      <w:pPr>
        <w:pStyle w:val="PHeading1"/>
      </w:pPr>
      <w:bookmarkStart w:id="8" w:name="_Toc138156672"/>
      <w:r>
        <w:lastRenderedPageBreak/>
        <w:t>PA Specific Requirements</w:t>
      </w:r>
      <w:r w:rsidR="00E20AFF">
        <w:t xml:space="preserve"> (IR section 7)</w:t>
      </w:r>
      <w:bookmarkEnd w:id="8"/>
    </w:p>
    <w:p w14:paraId="29CD019B" w14:textId="66D4A3BD" w:rsidR="006648A6" w:rsidRDefault="006648A6" w:rsidP="000B7ACD">
      <w:pPr>
        <w:pStyle w:val="PHeading2"/>
      </w:pPr>
      <w:r>
        <w:t>Constraining the use of PASR for reporting on End User information and transaction statistics</w:t>
      </w:r>
      <w:r w:rsidR="000B7ACD">
        <w:t xml:space="preserve"> (IR section 7.4.3)</w:t>
      </w:r>
    </w:p>
    <w:p w14:paraId="573F9AF8" w14:textId="63B756C1" w:rsidR="009930F9" w:rsidRDefault="00CC5734" w:rsidP="009930F9">
      <w:pPr>
        <w:pStyle w:val="PParagraph"/>
      </w:pPr>
      <w:r>
        <w:t>As</w:t>
      </w:r>
      <w:r w:rsidR="005A019A">
        <w:t xml:space="preserve"> a </w:t>
      </w:r>
      <w:r w:rsidR="00E45F18">
        <w:t>consequen</w:t>
      </w:r>
      <w:r w:rsidR="004832FF">
        <w:t>ce</w:t>
      </w:r>
      <w:r w:rsidR="00E45F18">
        <w:t xml:space="preserve"> of updat</w:t>
      </w:r>
      <w:r w:rsidR="00A11F6F">
        <w:t>ing</w:t>
      </w:r>
      <w:r w:rsidR="00E45F18">
        <w:t xml:space="preserve"> provisions</w:t>
      </w:r>
      <w:r w:rsidR="00FB67F7">
        <w:t xml:space="preserve"> in the Data usage and Reporting policy (IR section 4)</w:t>
      </w:r>
      <w:r w:rsidR="00D74E55">
        <w:t xml:space="preserve">, and the implementation of a centralised reporting regime, </w:t>
      </w:r>
      <w:r w:rsidR="00151D22">
        <w:t xml:space="preserve">there is also a need to make changes to the provisions </w:t>
      </w:r>
      <w:r w:rsidR="009930F9">
        <w:t xml:space="preserve">related to </w:t>
      </w:r>
      <w:bookmarkStart w:id="9" w:name="_Hlk81191881"/>
      <w:r w:rsidR="009930F9">
        <w:t xml:space="preserve">PASR category for </w:t>
      </w:r>
      <w:r w:rsidR="009930F9" w:rsidRPr="000917B8">
        <w:t>Reporting on End User information and transaction statistics</w:t>
      </w:r>
      <w:bookmarkEnd w:id="9"/>
      <w:r w:rsidR="009930F9">
        <w:t xml:space="preserve"> (IR section 7.4.3).</w:t>
      </w:r>
    </w:p>
    <w:p w14:paraId="51394C21" w14:textId="0B8827D9" w:rsidR="005E03B1" w:rsidRDefault="00D74E55" w:rsidP="000A5CAC">
      <w:pPr>
        <w:pStyle w:val="PParagraph"/>
      </w:pPr>
      <w:r>
        <w:t xml:space="preserve">The changes implemented </w:t>
      </w:r>
      <w:r w:rsidR="00A54270">
        <w:t>asserts</w:t>
      </w:r>
      <w:r>
        <w:t xml:space="preserve"> that a PA </w:t>
      </w:r>
      <w:r w:rsidR="000A5CAC">
        <w:t>may not require specific reporting regimes as part of its PASR</w:t>
      </w:r>
      <w:r w:rsidR="005E03B1">
        <w:t xml:space="preserve"> unless </w:t>
      </w:r>
      <w:r w:rsidR="000A5CAC">
        <w:t xml:space="preserve">justified by </w:t>
      </w:r>
      <w:r w:rsidR="005E03B1">
        <w:t>local laws or formal regulations.</w:t>
      </w:r>
    </w:p>
    <w:p w14:paraId="19E949CB" w14:textId="419905FF" w:rsidR="00392D97" w:rsidRDefault="00392D97" w:rsidP="0032121E">
      <w:pPr>
        <w:pStyle w:val="PHeading2"/>
      </w:pPr>
      <w:r>
        <w:t>New</w:t>
      </w:r>
      <w:r w:rsidR="00070DEF">
        <w:t xml:space="preserve"> provisions for change management of PA Specific Requirements</w:t>
      </w:r>
      <w:r w:rsidR="00E46C23">
        <w:t xml:space="preserve"> (IR section </w:t>
      </w:r>
      <w:r w:rsidR="004D04D5">
        <w:t>7.</w:t>
      </w:r>
      <w:r w:rsidR="00AF107E">
        <w:t>5</w:t>
      </w:r>
      <w:r w:rsidR="00E43E82">
        <w:t>)</w:t>
      </w:r>
      <w:r w:rsidR="00070DEF">
        <w:t>.</w:t>
      </w:r>
    </w:p>
    <w:p w14:paraId="6ADE9CF1" w14:textId="0369BA1E" w:rsidR="008A0982" w:rsidRDefault="004832FF" w:rsidP="00E43E82">
      <w:pPr>
        <w:pStyle w:val="PParagraph"/>
      </w:pPr>
      <w:r>
        <w:t>E</w:t>
      </w:r>
      <w:r w:rsidR="00EA2FE5">
        <w:t xml:space="preserve">ditorial changes have been implemented in section 7 </w:t>
      </w:r>
      <w:r w:rsidR="002D02D0">
        <w:t xml:space="preserve">(Peppol Authority </w:t>
      </w:r>
      <w:r>
        <w:t>S</w:t>
      </w:r>
      <w:r w:rsidR="002D02D0">
        <w:t xml:space="preserve">pecific Requirements) </w:t>
      </w:r>
      <w:r w:rsidR="00EA2FE5">
        <w:t xml:space="preserve">to improve the language and </w:t>
      </w:r>
      <w:r w:rsidR="008A0982">
        <w:t>consistent</w:t>
      </w:r>
      <w:r w:rsidR="002D02D0">
        <w:t xml:space="preserve"> use of terminology.</w:t>
      </w:r>
    </w:p>
    <w:p w14:paraId="51F42537" w14:textId="0A15CA4C" w:rsidR="00C1022C" w:rsidRDefault="004832FF" w:rsidP="001078BB">
      <w:pPr>
        <w:pStyle w:val="PParagraph"/>
      </w:pPr>
      <w:r>
        <w:t>A</w:t>
      </w:r>
      <w:r w:rsidR="00C1022C">
        <w:t xml:space="preserve"> new set of provisions have been added for </w:t>
      </w:r>
      <w:r w:rsidR="00AF107E">
        <w:t>approval and change management of PA Specific requirements</w:t>
      </w:r>
      <w:r w:rsidR="00C1022C">
        <w:t xml:space="preserve"> in response to RFC AC-</w:t>
      </w:r>
      <w:r w:rsidR="00AF107E">
        <w:t>4</w:t>
      </w:r>
      <w:r w:rsidR="00C1022C">
        <w:t xml:space="preserve">. </w:t>
      </w:r>
    </w:p>
    <w:p w14:paraId="2747FD40" w14:textId="6D23CA36" w:rsidR="00AF107E" w:rsidRDefault="00AF107E" w:rsidP="00AF107E">
      <w:pPr>
        <w:pStyle w:val="PParagraph"/>
        <w:rPr>
          <w:lang w:val="en-US"/>
        </w:rPr>
      </w:pPr>
      <w:r w:rsidRPr="00A76F5E">
        <w:rPr>
          <w:lang w:val="en-US"/>
        </w:rPr>
        <w:t xml:space="preserve">The merit of this RFC was approved by the APP CMB in its meeting on </w:t>
      </w:r>
      <w:r w:rsidR="007D4986">
        <w:rPr>
          <w:lang w:val="en-US"/>
        </w:rPr>
        <w:t>January</w:t>
      </w:r>
      <w:r w:rsidRPr="00A76F5E">
        <w:rPr>
          <w:lang w:val="en-US"/>
        </w:rPr>
        <w:t xml:space="preserve"> </w:t>
      </w:r>
      <w:r w:rsidR="007D4986">
        <w:rPr>
          <w:lang w:val="en-US"/>
        </w:rPr>
        <w:t>30</w:t>
      </w:r>
      <w:r w:rsidRPr="00A76F5E">
        <w:rPr>
          <w:lang w:val="en-US"/>
        </w:rPr>
        <w:t>, 202</w:t>
      </w:r>
      <w:r w:rsidR="007D4986">
        <w:rPr>
          <w:lang w:val="en-US"/>
        </w:rPr>
        <w:t>3</w:t>
      </w:r>
      <w:r w:rsidRPr="00A76F5E">
        <w:rPr>
          <w:lang w:val="en-US"/>
        </w:rPr>
        <w:t>.</w:t>
      </w:r>
    </w:p>
    <w:p w14:paraId="0FCB4C01" w14:textId="46C53CE0" w:rsidR="00AF107E" w:rsidRDefault="00AF107E" w:rsidP="00AF107E">
      <w:pPr>
        <w:pStyle w:val="PParagraph"/>
        <w:rPr>
          <w:lang w:val="en-US"/>
        </w:rPr>
      </w:pPr>
      <w:r>
        <w:rPr>
          <w:lang w:val="en-US"/>
        </w:rPr>
        <w:t xml:space="preserve">The provisions included for </w:t>
      </w:r>
      <w:r w:rsidR="00D15F6F">
        <w:rPr>
          <w:lang w:val="en-US"/>
        </w:rPr>
        <w:t>approval and change management of PA Specific Requirements</w:t>
      </w:r>
      <w:r>
        <w:rPr>
          <w:lang w:val="en-US"/>
        </w:rPr>
        <w:t xml:space="preserve"> </w:t>
      </w:r>
      <w:r w:rsidR="00F24A15">
        <w:rPr>
          <w:lang w:val="en-US"/>
        </w:rPr>
        <w:t>are</w:t>
      </w:r>
      <w:r>
        <w:rPr>
          <w:lang w:val="en-US"/>
        </w:rPr>
        <w:t>:</w:t>
      </w:r>
    </w:p>
    <w:p w14:paraId="4F050149" w14:textId="0FBB9574" w:rsidR="00F24A15" w:rsidRPr="00F24A15" w:rsidRDefault="00F24A15" w:rsidP="005F05A3">
      <w:pPr>
        <w:pStyle w:val="PParagraph"/>
        <w:numPr>
          <w:ilvl w:val="0"/>
          <w:numId w:val="14"/>
        </w:numPr>
      </w:pPr>
      <w:r w:rsidRPr="00F24A15">
        <w:t>Overarching governance provisions</w:t>
      </w:r>
    </w:p>
    <w:p w14:paraId="3428B35B" w14:textId="77777777" w:rsidR="00F24A15" w:rsidRDefault="00DC33B4" w:rsidP="005F05A3">
      <w:pPr>
        <w:pStyle w:val="PNumbered"/>
        <w:numPr>
          <w:ilvl w:val="1"/>
          <w:numId w:val="12"/>
        </w:numPr>
      </w:pPr>
      <w:r w:rsidRPr="00DC33B4">
        <w:t>PASR must be subject to a controlled lifecycle management process</w:t>
      </w:r>
      <w:r w:rsidR="00901795">
        <w:t>.</w:t>
      </w:r>
    </w:p>
    <w:p w14:paraId="4907AA7B" w14:textId="77777777" w:rsidR="00F24A15" w:rsidRDefault="00DC33B4" w:rsidP="005F05A3">
      <w:pPr>
        <w:pStyle w:val="PNumbered"/>
        <w:numPr>
          <w:ilvl w:val="1"/>
          <w:numId w:val="12"/>
        </w:numPr>
      </w:pPr>
      <w:r w:rsidRPr="00DC33B4">
        <w:t>Governance of PASR is a two-step process</w:t>
      </w:r>
      <w:r w:rsidR="00901795">
        <w:t>:</w:t>
      </w:r>
    </w:p>
    <w:p w14:paraId="61B5AF8F" w14:textId="00FE7E56" w:rsidR="00F24A15" w:rsidRDefault="004832FF" w:rsidP="005F05A3">
      <w:pPr>
        <w:pStyle w:val="PNumbered"/>
        <w:numPr>
          <w:ilvl w:val="2"/>
          <w:numId w:val="12"/>
        </w:numPr>
      </w:pPr>
      <w:r>
        <w:t>The c</w:t>
      </w:r>
      <w:r w:rsidR="00DC33B4" w:rsidRPr="00DC33B4">
        <w:t xml:space="preserve">ontent of PASR is governed by the responsible PA, </w:t>
      </w:r>
    </w:p>
    <w:p w14:paraId="68272113" w14:textId="3E41499D" w:rsidR="00F24A15" w:rsidRDefault="00DC33B4" w:rsidP="005F05A3">
      <w:pPr>
        <w:pStyle w:val="PNumbered"/>
        <w:numPr>
          <w:ilvl w:val="2"/>
          <w:numId w:val="12"/>
        </w:numPr>
      </w:pPr>
      <w:r w:rsidRPr="00DC33B4">
        <w:t>Introducing a new</w:t>
      </w:r>
      <w:r w:rsidR="004832FF">
        <w:t xml:space="preserve"> or </w:t>
      </w:r>
      <w:r w:rsidRPr="00DC33B4">
        <w:t>updated PASR in the Peppol Interoperability Framework (PIF) is governed by the APP CMB</w:t>
      </w:r>
      <w:r w:rsidR="00901795">
        <w:t>.</w:t>
      </w:r>
    </w:p>
    <w:p w14:paraId="05061930" w14:textId="75B27976" w:rsidR="00F24A15" w:rsidRDefault="00DC33B4" w:rsidP="005F05A3">
      <w:pPr>
        <w:pStyle w:val="PNumbered"/>
        <w:numPr>
          <w:ilvl w:val="1"/>
          <w:numId w:val="12"/>
        </w:numPr>
      </w:pPr>
      <w:r w:rsidRPr="00DC33B4">
        <w:t xml:space="preserve">Governance of PASR </w:t>
      </w:r>
      <w:r w:rsidRPr="00BE3456">
        <w:t>must</w:t>
      </w:r>
      <w:r w:rsidRPr="00DC33B4">
        <w:t xml:space="preserve"> allow for adequate involvement by </w:t>
      </w:r>
      <w:r w:rsidR="004832FF">
        <w:t xml:space="preserve">all </w:t>
      </w:r>
      <w:r w:rsidRPr="00DC33B4">
        <w:t>OpenPeppol members affected</w:t>
      </w:r>
      <w:r w:rsidR="00B47B11">
        <w:t>.</w:t>
      </w:r>
    </w:p>
    <w:p w14:paraId="328A3CA3" w14:textId="682098E1" w:rsidR="00DC33B4" w:rsidRDefault="00DC33B4" w:rsidP="005F05A3">
      <w:pPr>
        <w:pStyle w:val="PNumbered"/>
        <w:numPr>
          <w:ilvl w:val="1"/>
          <w:numId w:val="12"/>
        </w:numPr>
      </w:pPr>
      <w:r w:rsidRPr="00DC33B4">
        <w:t xml:space="preserve">PASR </w:t>
      </w:r>
      <w:r w:rsidRPr="00BE3456">
        <w:t>may</w:t>
      </w:r>
      <w:r w:rsidRPr="00DC33B4">
        <w:t xml:space="preserve"> contain informative annexes not subject to change management</w:t>
      </w:r>
      <w:r w:rsidR="00F24A15">
        <w:t>.</w:t>
      </w:r>
    </w:p>
    <w:p w14:paraId="3E309067" w14:textId="7B9BE5C3" w:rsidR="00F24A15" w:rsidRDefault="00F24A15" w:rsidP="005F05A3">
      <w:pPr>
        <w:pStyle w:val="PNumbered"/>
        <w:numPr>
          <w:ilvl w:val="0"/>
          <w:numId w:val="12"/>
        </w:numPr>
      </w:pPr>
      <w:r>
        <w:t>Introduction of a new or updated version of PASR</w:t>
      </w:r>
    </w:p>
    <w:p w14:paraId="69512C06" w14:textId="69B1D17E" w:rsidR="005024BE" w:rsidRPr="005024BE" w:rsidRDefault="004832FF" w:rsidP="005F05A3">
      <w:pPr>
        <w:pStyle w:val="PNumbered"/>
        <w:numPr>
          <w:ilvl w:val="1"/>
          <w:numId w:val="12"/>
        </w:numPr>
      </w:pPr>
      <w:r>
        <w:t>The r</w:t>
      </w:r>
      <w:r w:rsidR="005024BE" w:rsidRPr="005024BE">
        <w:t>esponsible PA must create</w:t>
      </w:r>
      <w:r w:rsidR="007A0E88">
        <w:t xml:space="preserve"> a</w:t>
      </w:r>
      <w:r w:rsidR="005024BE" w:rsidRPr="005024BE">
        <w:t xml:space="preserve"> new version (major/minor/amendment) based on approved RFCs</w:t>
      </w:r>
      <w:r w:rsidR="005024BE">
        <w:t>.</w:t>
      </w:r>
    </w:p>
    <w:p w14:paraId="1DB9F5DE" w14:textId="65BEC2AF" w:rsidR="005024BE" w:rsidRDefault="004832FF" w:rsidP="005F05A3">
      <w:pPr>
        <w:pStyle w:val="PNumbered"/>
        <w:numPr>
          <w:ilvl w:val="1"/>
          <w:numId w:val="12"/>
        </w:numPr>
      </w:pPr>
      <w:r>
        <w:lastRenderedPageBreak/>
        <w:t>The r</w:t>
      </w:r>
      <w:r w:rsidR="005024BE" w:rsidRPr="005024BE">
        <w:t>esponsible PA should consult with OpenPeppol member</w:t>
      </w:r>
      <w:r>
        <w:t>s</w:t>
      </w:r>
      <w:r w:rsidR="005024BE" w:rsidRPr="005024BE">
        <w:t xml:space="preserve"> active within its jurisdiction</w:t>
      </w:r>
      <w:r w:rsidR="005024BE">
        <w:t>.</w:t>
      </w:r>
    </w:p>
    <w:p w14:paraId="12383E4C" w14:textId="021A1620" w:rsidR="008222DC" w:rsidRDefault="008222DC" w:rsidP="005F05A3">
      <w:pPr>
        <w:pStyle w:val="PNumbered"/>
        <w:numPr>
          <w:ilvl w:val="0"/>
          <w:numId w:val="12"/>
        </w:numPr>
      </w:pPr>
      <w:r>
        <w:t xml:space="preserve">Submitting </w:t>
      </w:r>
      <w:r w:rsidRPr="008252C7">
        <w:t>a new or updated version of PA Specific Requirements</w:t>
      </w:r>
      <w:r>
        <w:t xml:space="preserve"> for introduction as part of the Peppol Interoperability Framework</w:t>
      </w:r>
    </w:p>
    <w:p w14:paraId="25FB683E" w14:textId="59FE91EC" w:rsidR="00D31204" w:rsidRPr="00D31204" w:rsidRDefault="00D31204" w:rsidP="005F05A3">
      <w:pPr>
        <w:pStyle w:val="PNumbered"/>
        <w:numPr>
          <w:ilvl w:val="1"/>
          <w:numId w:val="12"/>
        </w:numPr>
        <w:rPr>
          <w:lang w:val="en-US"/>
        </w:rPr>
      </w:pPr>
      <w:r w:rsidRPr="00D31204">
        <w:t>Proposal to include a new version in PIF must be raised as RFC by the Responsible PA</w:t>
      </w:r>
      <w:r>
        <w:t>.</w:t>
      </w:r>
    </w:p>
    <w:p w14:paraId="0913C5BD" w14:textId="623FB3B3" w:rsidR="00D31204" w:rsidRPr="00D31204" w:rsidRDefault="00D31204" w:rsidP="005F05A3">
      <w:pPr>
        <w:pStyle w:val="PNumbered"/>
        <w:numPr>
          <w:ilvl w:val="0"/>
          <w:numId w:val="12"/>
        </w:numPr>
        <w:rPr>
          <w:lang w:val="en-US"/>
        </w:rPr>
      </w:pPr>
      <w:r>
        <w:t>Approval</w:t>
      </w:r>
      <w:r w:rsidR="00CE5546">
        <w:t xml:space="preserve"> </w:t>
      </w:r>
      <w:r>
        <w:t xml:space="preserve">of </w:t>
      </w:r>
      <w:r w:rsidR="00CE5546">
        <w:t xml:space="preserve">a new or </w:t>
      </w:r>
      <w:r w:rsidR="008157A1">
        <w:t>updated</w:t>
      </w:r>
      <w:r w:rsidR="00CE5546">
        <w:t xml:space="preserve"> version of PASR as part of the Peppol Interoperability Framework</w:t>
      </w:r>
      <w:r w:rsidR="007A0E88">
        <w:t>:</w:t>
      </w:r>
    </w:p>
    <w:p w14:paraId="38DADDC1" w14:textId="64FDD0CA" w:rsidR="00D31204" w:rsidRPr="00D31204" w:rsidRDefault="00D31204" w:rsidP="005F05A3">
      <w:pPr>
        <w:pStyle w:val="PNumbered"/>
        <w:numPr>
          <w:ilvl w:val="1"/>
          <w:numId w:val="12"/>
        </w:numPr>
        <w:rPr>
          <w:lang w:val="en-US"/>
        </w:rPr>
      </w:pPr>
      <w:r w:rsidRPr="00D31204">
        <w:t>New version</w:t>
      </w:r>
      <w:r w:rsidR="004832FF">
        <w:t>s</w:t>
      </w:r>
      <w:r w:rsidRPr="00D31204">
        <w:t xml:space="preserve"> must be subject to Compliance Review by the OO</w:t>
      </w:r>
      <w:r>
        <w:t>.</w:t>
      </w:r>
    </w:p>
    <w:p w14:paraId="3F79F6AD" w14:textId="1EEFACC0" w:rsidR="00D31204" w:rsidRPr="00D31204" w:rsidRDefault="00D31204" w:rsidP="005F05A3">
      <w:pPr>
        <w:pStyle w:val="PNumbered"/>
        <w:numPr>
          <w:ilvl w:val="1"/>
          <w:numId w:val="12"/>
        </w:numPr>
        <w:rPr>
          <w:lang w:val="en-US"/>
        </w:rPr>
      </w:pPr>
      <w:r w:rsidRPr="00D31204">
        <w:t>New major or minor version</w:t>
      </w:r>
      <w:r w:rsidR="004832FF">
        <w:t>s</w:t>
      </w:r>
      <w:r w:rsidRPr="00D31204">
        <w:t xml:space="preserve"> must be made available for a 4-week review by OpenPeppol members</w:t>
      </w:r>
      <w:r>
        <w:t>.</w:t>
      </w:r>
    </w:p>
    <w:p w14:paraId="44F92237" w14:textId="40DDCB18" w:rsidR="00D31204" w:rsidRPr="00FE4F70" w:rsidRDefault="00484F96" w:rsidP="005F05A3">
      <w:pPr>
        <w:pStyle w:val="PNumbered"/>
        <w:numPr>
          <w:ilvl w:val="1"/>
          <w:numId w:val="12"/>
        </w:numPr>
        <w:rPr>
          <w:lang w:val="en-US"/>
        </w:rPr>
      </w:pPr>
      <w:r>
        <w:t>The d</w:t>
      </w:r>
      <w:r w:rsidR="00D31204" w:rsidRPr="00D31204">
        <w:t>ecision to implement a new version in PIF shall be taken by the APP CMB</w:t>
      </w:r>
      <w:r w:rsidR="00D31204">
        <w:t>.</w:t>
      </w:r>
    </w:p>
    <w:p w14:paraId="10FEFA50" w14:textId="31DDF04A" w:rsidR="00FE4F70" w:rsidRPr="00FE4F70" w:rsidRDefault="00D31204" w:rsidP="005F05A3">
      <w:pPr>
        <w:pStyle w:val="PNumbered"/>
        <w:numPr>
          <w:ilvl w:val="1"/>
          <w:numId w:val="12"/>
        </w:numPr>
        <w:rPr>
          <w:lang w:val="en-US"/>
        </w:rPr>
      </w:pPr>
      <w:r w:rsidRPr="00D31204">
        <w:t xml:space="preserve">Disagreement on </w:t>
      </w:r>
      <w:r w:rsidR="00484F96">
        <w:t xml:space="preserve">a </w:t>
      </w:r>
      <w:r w:rsidRPr="00D31204">
        <w:t>decision may be escalated to the OpenPeppol MC</w:t>
      </w:r>
      <w:r w:rsidR="00FE4F70">
        <w:t>.</w:t>
      </w:r>
    </w:p>
    <w:p w14:paraId="685FB082" w14:textId="59134A3B" w:rsidR="00D31204" w:rsidRPr="00C63DD4" w:rsidRDefault="007C252D" w:rsidP="005F05A3">
      <w:pPr>
        <w:pStyle w:val="PNumbered"/>
        <w:numPr>
          <w:ilvl w:val="0"/>
          <w:numId w:val="12"/>
        </w:numPr>
        <w:rPr>
          <w:lang w:val="en-US"/>
        </w:rPr>
      </w:pPr>
      <w:r>
        <w:t>Releasing a new or updated version of PASR</w:t>
      </w:r>
    </w:p>
    <w:p w14:paraId="0C037987" w14:textId="4B761EB5" w:rsidR="00D31204" w:rsidRPr="00D31204" w:rsidRDefault="00D31204" w:rsidP="005F05A3">
      <w:pPr>
        <w:pStyle w:val="PNumbered"/>
        <w:numPr>
          <w:ilvl w:val="1"/>
          <w:numId w:val="12"/>
        </w:numPr>
        <w:rPr>
          <w:lang w:val="en-US"/>
        </w:rPr>
      </w:pPr>
      <w:r w:rsidRPr="00D31204">
        <w:t>Publication of new version</w:t>
      </w:r>
      <w:r w:rsidR="00484F96">
        <w:t>s</w:t>
      </w:r>
      <w:r w:rsidRPr="00D31204">
        <w:t xml:space="preserve"> as part of PIF is done by the OO</w:t>
      </w:r>
      <w:r w:rsidR="00712B48">
        <w:t>.</w:t>
      </w:r>
    </w:p>
    <w:p w14:paraId="49F61DC0" w14:textId="20AFC057" w:rsidR="00D31204" w:rsidRPr="00D31204" w:rsidRDefault="00712B48" w:rsidP="005F05A3">
      <w:pPr>
        <w:pStyle w:val="PNumbered"/>
        <w:numPr>
          <w:ilvl w:val="0"/>
          <w:numId w:val="12"/>
        </w:numPr>
        <w:rPr>
          <w:lang w:val="en-US"/>
        </w:rPr>
      </w:pPr>
      <w:r>
        <w:rPr>
          <w:lang w:val="en-US"/>
        </w:rPr>
        <w:t>Migration from an old to a new version of PASR</w:t>
      </w:r>
    </w:p>
    <w:p w14:paraId="05C4A4AC" w14:textId="63F70911" w:rsidR="00D31204" w:rsidRPr="00D31204" w:rsidRDefault="00D31204" w:rsidP="005F05A3">
      <w:pPr>
        <w:pStyle w:val="PNumbered"/>
        <w:numPr>
          <w:ilvl w:val="1"/>
          <w:numId w:val="12"/>
        </w:numPr>
        <w:rPr>
          <w:lang w:val="en-US"/>
        </w:rPr>
      </w:pPr>
      <w:r w:rsidRPr="00D31204">
        <w:t>Every release of PASR must be supported by a migration plan</w:t>
      </w:r>
      <w:r>
        <w:t>.</w:t>
      </w:r>
    </w:p>
    <w:p w14:paraId="666C9853" w14:textId="5246F91A" w:rsidR="0046642F" w:rsidRDefault="0046642F" w:rsidP="005F05A3">
      <w:pPr>
        <w:pStyle w:val="PNumbered"/>
        <w:numPr>
          <w:ilvl w:val="0"/>
          <w:numId w:val="12"/>
        </w:numPr>
      </w:pPr>
      <w:r>
        <w:t>Timeline for consultation and implementation</w:t>
      </w:r>
    </w:p>
    <w:p w14:paraId="58946E7D" w14:textId="24553F78" w:rsidR="00AA004E" w:rsidRPr="00B47B11" w:rsidRDefault="00671E29" w:rsidP="004368FB">
      <w:pPr>
        <w:pStyle w:val="PNumbered"/>
        <w:numPr>
          <w:ilvl w:val="1"/>
          <w:numId w:val="12"/>
        </w:numPr>
      </w:pPr>
      <w:r>
        <w:t xml:space="preserve">A minimum time of 4 weeks must be allowed for consultation </w:t>
      </w:r>
      <w:r w:rsidR="007A6582">
        <w:t>on RFC resolution as well as for in introduction of a new version of PASR.</w:t>
      </w:r>
    </w:p>
    <w:p w14:paraId="7D501302" w14:textId="47BD8A5F" w:rsidR="00E27D62" w:rsidRPr="00E27D62" w:rsidRDefault="00E27D62" w:rsidP="00E27D62">
      <w:pPr>
        <w:pStyle w:val="PHeading1"/>
      </w:pPr>
      <w:bookmarkStart w:id="10" w:name="_Toc138156673"/>
      <w:r w:rsidRPr="00E27D62">
        <w:t>Extended Use of Peppol</w:t>
      </w:r>
      <w:r w:rsidR="00BE01EA">
        <w:t xml:space="preserve"> (IR section 8)</w:t>
      </w:r>
      <w:bookmarkEnd w:id="10"/>
    </w:p>
    <w:p w14:paraId="03F6313C" w14:textId="77777777" w:rsidR="00E27D62" w:rsidRPr="006A6640" w:rsidRDefault="00E27D62" w:rsidP="00E27D62">
      <w:pPr>
        <w:pStyle w:val="PParagraph"/>
        <w:ind w:left="74"/>
      </w:pPr>
      <w:r>
        <w:t>No changes implemented.</w:t>
      </w:r>
    </w:p>
    <w:p w14:paraId="414F45BD" w14:textId="20AD63B8" w:rsidR="009772E3" w:rsidRPr="00E27D62" w:rsidRDefault="009772E3" w:rsidP="009772E3">
      <w:pPr>
        <w:pStyle w:val="PHeading1"/>
      </w:pPr>
      <w:bookmarkStart w:id="11" w:name="_Toc138156674"/>
      <w:r>
        <w:t>Compliance Policy</w:t>
      </w:r>
      <w:r w:rsidR="00BE01EA">
        <w:t xml:space="preserve"> (IR section 9)</w:t>
      </w:r>
      <w:bookmarkEnd w:id="11"/>
    </w:p>
    <w:p w14:paraId="19DE71AB" w14:textId="059DC5D0" w:rsidR="000B748D" w:rsidRPr="000B748D" w:rsidRDefault="009772E3" w:rsidP="009772E3">
      <w:pPr>
        <w:pStyle w:val="PParagraph"/>
        <w:ind w:left="74"/>
      </w:pPr>
      <w:r>
        <w:t>No changes implemented.</w:t>
      </w:r>
    </w:p>
    <w:p w14:paraId="42748A53" w14:textId="77777777" w:rsidR="004B60A2" w:rsidRPr="004B60A2" w:rsidRDefault="004B60A2" w:rsidP="004B60A2">
      <w:pPr>
        <w:pStyle w:val="PParagraph"/>
      </w:pPr>
    </w:p>
    <w:sectPr w:rsidR="004B60A2" w:rsidRPr="004B60A2" w:rsidSect="004C00DA">
      <w:headerReference w:type="default" r:id="rId17"/>
      <w:footerReference w:type="default" r:id="rId18"/>
      <w:pgSz w:w="11900" w:h="16840"/>
      <w:pgMar w:top="2268" w:right="1440" w:bottom="1440" w:left="1440"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7DDB" w14:textId="77777777" w:rsidR="00B540D8" w:rsidRDefault="00B540D8" w:rsidP="008833B4">
      <w:r>
        <w:separator/>
      </w:r>
    </w:p>
  </w:endnote>
  <w:endnote w:type="continuationSeparator" w:id="0">
    <w:p w14:paraId="204ECB7A" w14:textId="77777777" w:rsidR="00B540D8" w:rsidRDefault="00B540D8" w:rsidP="008833B4">
      <w:r>
        <w:continuationSeparator/>
      </w:r>
    </w:p>
  </w:endnote>
  <w:endnote w:type="continuationNotice" w:id="1">
    <w:p w14:paraId="0E50EB70" w14:textId="77777777" w:rsidR="00B540D8" w:rsidRDefault="00B5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400" w14:textId="755D3869" w:rsidR="00632D3C" w:rsidRDefault="00632D3C" w:rsidP="00B37B43">
    <w:pPr>
      <w:pStyle w:val="Footer"/>
      <w:jc w:val="right"/>
    </w:pPr>
  </w:p>
  <w:p w14:paraId="1689B85A" w14:textId="637F1D2C" w:rsidR="00632D3C" w:rsidRDefault="00632D3C" w:rsidP="00B37B43">
    <w:pPr>
      <w:pStyle w:val="Footer"/>
      <w:jc w:val="right"/>
    </w:pPr>
  </w:p>
  <w:p w14:paraId="53F83474" w14:textId="0AA30DEF" w:rsidR="00632D3C" w:rsidRDefault="00632D3C" w:rsidP="00624F20">
    <w:pPr>
      <w:pStyle w:val="Footer"/>
      <w:tabs>
        <w:tab w:val="left" w:pos="6964"/>
      </w:tabs>
    </w:pPr>
    <w:r>
      <w:rPr>
        <w:noProof/>
        <w:lang w:val="el-GR" w:eastAsia="el-GR"/>
      </w:rPr>
      <mc:AlternateContent>
        <mc:Choice Requires="wps">
          <w:drawing>
            <wp:anchor distT="0" distB="0" distL="114300" distR="114300" simplePos="0" relativeHeight="251658241" behindDoc="0" locked="0" layoutInCell="1" allowOverlap="1" wp14:anchorId="114E8B57" wp14:editId="28438360">
              <wp:simplePos x="0" y="0"/>
              <wp:positionH relativeFrom="column">
                <wp:posOffset>-571500</wp:posOffset>
              </wp:positionH>
              <wp:positionV relativeFrom="paragraph">
                <wp:posOffset>121285</wp:posOffset>
              </wp:positionV>
              <wp:extent cx="3743325" cy="552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43325" cy="552450"/>
                      </a:xfrm>
                      <a:prstGeom prst="rect">
                        <a:avLst/>
                      </a:prstGeom>
                      <a:noFill/>
                      <a:ln w="6350">
                        <a:noFill/>
                      </a:ln>
                    </wps:spPr>
                    <wps:txb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5E738039" w:rsidR="00632D3C" w:rsidRDefault="00632D3C" w:rsidP="008833B4">
                          <w:pPr>
                            <w:spacing w:line="240" w:lineRule="exact"/>
                            <w:rPr>
                              <w:color w:val="007AD7"/>
                              <w:sz w:val="15"/>
                              <w:szCs w:val="15"/>
                            </w:rPr>
                          </w:pPr>
                          <w:r w:rsidRPr="003F4F79">
                            <w:rPr>
                              <w:color w:val="007AD7"/>
                              <w:sz w:val="15"/>
                              <w:szCs w:val="15"/>
                            </w:rPr>
                            <w:t>Rond-</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1" w:history="1">
                            <w:r w:rsidRPr="00420F63">
                              <w:rPr>
                                <w:rStyle w:val="Hyperlink"/>
                                <w:sz w:val="15"/>
                                <w:szCs w:val="15"/>
                              </w:rPr>
                              <w:t>www.peppol.eu</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8B57" id="_x0000_t202" coordsize="21600,21600" o:spt="202" path="m,l,21600r21600,l21600,xe">
              <v:stroke joinstyle="miter"/>
              <v:path gradientshapeok="t" o:connecttype="rect"/>
            </v:shapetype>
            <v:shape id="Text Box 9" o:spid="_x0000_s1031" type="#_x0000_t202" style="position:absolute;margin-left:-45pt;margin-top:9.55pt;width:294.7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" filled="f" stroked="f" strokeweight=".5pt">
              <v:textbo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5E738039" w:rsidR="00632D3C" w:rsidRDefault="00632D3C" w:rsidP="008833B4">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2" w:history="1">
                      <w:r w:rsidRPr="00420F63">
                        <w:rPr>
                          <w:rStyle w:val="Hyperlink"/>
                          <w:sz w:val="15"/>
                          <w:szCs w:val="15"/>
                        </w:rPr>
                        <w:t>www.peppol.eu</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v:textbox>
            </v:shape>
          </w:pict>
        </mc:Fallback>
      </mc:AlternateContent>
    </w:r>
    <w:r>
      <w:tab/>
    </w:r>
    <w:r>
      <w:tab/>
    </w:r>
    <w:r>
      <w:tab/>
    </w:r>
  </w:p>
  <w:p w14:paraId="5014021D" w14:textId="55D585BE" w:rsidR="00632D3C" w:rsidRPr="002433BC" w:rsidRDefault="00632D3C" w:rsidP="00B37B43">
    <w:pPr>
      <w:pStyle w:val="Footer"/>
      <w:jc w:val="right"/>
      <w:rPr>
        <w:color w:val="007AD7"/>
        <w:sz w:val="20"/>
        <w:szCs w:val="20"/>
      </w:rPr>
    </w:pPr>
    <w:r>
      <w:tab/>
    </w:r>
    <w:r w:rsidRPr="008457D0">
      <w:rPr>
        <w:sz w:val="20"/>
        <w:szCs w:val="20"/>
      </w:rPr>
      <w:tab/>
    </w:r>
    <w:sdt>
      <w:sdtPr>
        <w:rPr>
          <w:color w:val="007AD7"/>
          <w:sz w:val="20"/>
          <w:szCs w:val="20"/>
        </w:rPr>
        <w:id w:val="182252182"/>
        <w:docPartObj>
          <w:docPartGallery w:val="Page Numbers (Top of Page)"/>
          <w:docPartUnique/>
        </w:docPartObj>
      </w:sdtPr>
      <w:sdtEndPr>
        <w:rPr>
          <w:rFonts w:cs="Arial"/>
        </w:rPr>
      </w:sdtEndPr>
      <w:sdtContent>
        <w:r w:rsidRPr="002433BC">
          <w:rPr>
            <w:rFonts w:cs="Arial"/>
            <w:color w:val="007AD7"/>
            <w:sz w:val="20"/>
            <w:szCs w:val="20"/>
          </w:rPr>
          <w:t xml:space="preserve">Page </w:t>
        </w:r>
        <w:r w:rsidRPr="002433BC">
          <w:rPr>
            <w:rFonts w:cs="Arial"/>
            <w:color w:val="007AD7"/>
            <w:sz w:val="20"/>
            <w:szCs w:val="20"/>
          </w:rPr>
          <w:fldChar w:fldCharType="begin"/>
        </w:r>
        <w:r w:rsidRPr="002433BC">
          <w:rPr>
            <w:rFonts w:cs="Arial"/>
            <w:color w:val="007AD7"/>
            <w:sz w:val="20"/>
            <w:szCs w:val="20"/>
          </w:rPr>
          <w:instrText xml:space="preserve"> PAGE </w:instrText>
        </w:r>
        <w:r w:rsidRPr="002433BC">
          <w:rPr>
            <w:rFonts w:cs="Arial"/>
            <w:color w:val="007AD7"/>
            <w:sz w:val="20"/>
            <w:szCs w:val="20"/>
          </w:rPr>
          <w:fldChar w:fldCharType="separate"/>
        </w:r>
        <w:r w:rsidR="00036644">
          <w:rPr>
            <w:rFonts w:cs="Arial"/>
            <w:noProof/>
            <w:color w:val="007AD7"/>
            <w:sz w:val="20"/>
            <w:szCs w:val="20"/>
          </w:rPr>
          <w:t>54</w:t>
        </w:r>
        <w:r w:rsidRPr="002433BC">
          <w:rPr>
            <w:rFonts w:cs="Arial"/>
            <w:color w:val="007AD7"/>
            <w:sz w:val="20"/>
            <w:szCs w:val="20"/>
          </w:rPr>
          <w:fldChar w:fldCharType="end"/>
        </w:r>
        <w:r w:rsidRPr="002433BC">
          <w:rPr>
            <w:rFonts w:cs="Arial"/>
            <w:color w:val="007AD7"/>
            <w:sz w:val="20"/>
            <w:szCs w:val="20"/>
          </w:rPr>
          <w:t xml:space="preserve"> of </w:t>
        </w:r>
        <w:r w:rsidRPr="002433BC">
          <w:rPr>
            <w:rFonts w:cs="Arial"/>
            <w:color w:val="007AD7"/>
            <w:sz w:val="20"/>
            <w:szCs w:val="20"/>
          </w:rPr>
          <w:fldChar w:fldCharType="begin"/>
        </w:r>
        <w:r w:rsidRPr="002433BC">
          <w:rPr>
            <w:rFonts w:cs="Arial"/>
            <w:color w:val="007AD7"/>
            <w:sz w:val="20"/>
            <w:szCs w:val="20"/>
          </w:rPr>
          <w:instrText xml:space="preserve"> NUMPAGES  </w:instrText>
        </w:r>
        <w:r w:rsidRPr="002433BC">
          <w:rPr>
            <w:rFonts w:cs="Arial"/>
            <w:color w:val="007AD7"/>
            <w:sz w:val="20"/>
            <w:szCs w:val="20"/>
          </w:rPr>
          <w:fldChar w:fldCharType="separate"/>
        </w:r>
        <w:r w:rsidR="00036644">
          <w:rPr>
            <w:rFonts w:cs="Arial"/>
            <w:noProof/>
            <w:color w:val="007AD7"/>
            <w:sz w:val="20"/>
            <w:szCs w:val="20"/>
          </w:rPr>
          <w:t>58</w:t>
        </w:r>
        <w:r w:rsidRPr="002433BC">
          <w:rPr>
            <w:rFonts w:cs="Arial"/>
            <w:color w:val="007AD7"/>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F26D" w14:textId="77777777" w:rsidR="00B540D8" w:rsidRDefault="00B540D8" w:rsidP="008833B4">
      <w:r>
        <w:separator/>
      </w:r>
    </w:p>
  </w:footnote>
  <w:footnote w:type="continuationSeparator" w:id="0">
    <w:p w14:paraId="471FA1F7" w14:textId="77777777" w:rsidR="00B540D8" w:rsidRDefault="00B540D8" w:rsidP="008833B4">
      <w:r>
        <w:continuationSeparator/>
      </w:r>
    </w:p>
  </w:footnote>
  <w:footnote w:type="continuationNotice" w:id="1">
    <w:p w14:paraId="356131F6" w14:textId="77777777" w:rsidR="00B540D8" w:rsidRDefault="00B54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7CE4" w14:textId="09CAB4EA" w:rsidR="00632D3C" w:rsidRPr="00E11E1C" w:rsidRDefault="00632D3C" w:rsidP="00D5305B">
    <w:pPr>
      <w:pStyle w:val="Header"/>
      <w:rPr>
        <w:color w:val="3274BA"/>
      </w:rPr>
    </w:pPr>
    <w:r w:rsidRPr="00E11E1C">
      <w:rPr>
        <w:noProof/>
        <w:color w:val="3274BA"/>
        <w:lang w:val="el-GR" w:eastAsia="el-GR"/>
      </w:rPr>
      <w:drawing>
        <wp:anchor distT="0" distB="0" distL="114300" distR="114300" simplePos="0" relativeHeight="251678208" behindDoc="0" locked="0" layoutInCell="1" allowOverlap="1" wp14:anchorId="7631932E" wp14:editId="6CA9FA4A">
          <wp:simplePos x="0" y="0"/>
          <wp:positionH relativeFrom="column">
            <wp:posOffset>-515390</wp:posOffset>
          </wp:positionH>
          <wp:positionV relativeFrom="paragraph">
            <wp:posOffset>-108123</wp:posOffset>
          </wp:positionV>
          <wp:extent cx="1716592" cy="415636"/>
          <wp:effectExtent l="0" t="0" r="0" b="381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p w14:paraId="66E0A5EE" w14:textId="318348E5" w:rsidR="00FB1564" w:rsidRDefault="00FB1564" w:rsidP="00D5305B">
    <w:pPr>
      <w:jc w:val="right"/>
      <w:rPr>
        <w:rFonts w:cs="Arial"/>
        <w:color w:val="007AD7"/>
        <w:sz w:val="20"/>
        <w:szCs w:val="20"/>
      </w:rPr>
    </w:pPr>
    <w:r>
      <w:rPr>
        <w:rFonts w:cs="Arial"/>
        <w:color w:val="007AD7"/>
        <w:sz w:val="20"/>
        <w:szCs w:val="20"/>
      </w:rPr>
      <w:t>Release notes</w:t>
    </w:r>
  </w:p>
  <w:p w14:paraId="15266A26" w14:textId="21F1D751" w:rsidR="00632D3C" w:rsidRDefault="0095717B" w:rsidP="00C91C24">
    <w:pPr>
      <w:jc w:val="right"/>
      <w:rPr>
        <w:rFonts w:cs="Arial"/>
        <w:color w:val="007AD7"/>
        <w:sz w:val="20"/>
        <w:szCs w:val="20"/>
      </w:rPr>
    </w:pPr>
    <w:r>
      <w:rPr>
        <w:rFonts w:cs="Arial"/>
        <w:color w:val="007AD7"/>
        <w:sz w:val="20"/>
        <w:szCs w:val="20"/>
      </w:rPr>
      <w:t>IR</w:t>
    </w:r>
    <w:r w:rsidR="00CE708A">
      <w:rPr>
        <w:rFonts w:cs="Arial"/>
        <w:color w:val="007AD7"/>
        <w:sz w:val="20"/>
        <w:szCs w:val="20"/>
      </w:rPr>
      <w:t xml:space="preserve"> </w:t>
    </w:r>
    <w:r w:rsidR="00C87166">
      <w:rPr>
        <w:rFonts w:cs="Arial"/>
        <w:color w:val="007AD7"/>
        <w:sz w:val="20"/>
        <w:szCs w:val="20"/>
      </w:rPr>
      <w:t xml:space="preserve">- </w:t>
    </w:r>
    <w:r w:rsidR="00632D3C">
      <w:rPr>
        <w:rFonts w:cs="Arial"/>
        <w:color w:val="007AD7"/>
        <w:sz w:val="20"/>
        <w:szCs w:val="20"/>
      </w:rPr>
      <w:t>Use of the Peppol Network</w:t>
    </w:r>
    <w:r>
      <w:rPr>
        <w:rFonts w:cs="Arial"/>
        <w:color w:val="007AD7"/>
        <w:sz w:val="20"/>
        <w:szCs w:val="20"/>
      </w:rPr>
      <w:t xml:space="preserve"> </w:t>
    </w:r>
    <w:r w:rsidR="00632D3C" w:rsidRPr="00500962">
      <w:rPr>
        <w:rFonts w:cs="Arial"/>
        <w:color w:val="007AD7"/>
        <w:sz w:val="20"/>
        <w:szCs w:val="20"/>
      </w:rPr>
      <w:t xml:space="preserve">v </w:t>
    </w:r>
    <w:r w:rsidR="00D222E6">
      <w:rPr>
        <w:rFonts w:cs="Arial"/>
        <w:color w:val="007AD7"/>
        <w:sz w:val="20"/>
        <w:szCs w:val="20"/>
      </w:rPr>
      <w:t>2</w:t>
    </w:r>
    <w:r w:rsidR="00632D3C" w:rsidRPr="00500962">
      <w:rPr>
        <w:rFonts w:cs="Arial"/>
        <w:color w:val="007AD7"/>
        <w:sz w:val="20"/>
        <w:szCs w:val="20"/>
      </w:rPr>
      <w:t>.0</w:t>
    </w:r>
    <w:r w:rsidR="007566FB">
      <w:rPr>
        <w:rFonts w:cs="Arial"/>
        <w:color w:val="007AD7"/>
        <w:sz w:val="20"/>
        <w:szCs w:val="20"/>
      </w:rPr>
      <w:t>.</w:t>
    </w:r>
    <w:r w:rsidR="00D222E6">
      <w:rPr>
        <w:rFonts w:cs="Arial"/>
        <w:color w:val="007AD7"/>
        <w:sz w:val="20"/>
        <w:szCs w:val="20"/>
      </w:rPr>
      <w:t>0</w:t>
    </w:r>
  </w:p>
  <w:p w14:paraId="7CED17D0" w14:textId="59FE73A1" w:rsidR="0095717B" w:rsidRPr="00C91C24" w:rsidRDefault="0095717B" w:rsidP="00C91C24">
    <w:pPr>
      <w:jc w:val="right"/>
      <w:rPr>
        <w:rFonts w:cs="Arial"/>
        <w:color w:val="007AD7"/>
        <w:sz w:val="20"/>
        <w:szCs w:val="20"/>
      </w:rPr>
    </w:pPr>
    <w:r>
      <w:rPr>
        <w:rFonts w:cs="Arial"/>
        <w:color w:val="007AD7"/>
        <w:sz w:val="20"/>
        <w:szCs w:val="20"/>
      </w:rPr>
      <w:t>Draft for member review, 202.06.22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746"/>
    <w:multiLevelType w:val="hybridMultilevel"/>
    <w:tmpl w:val="8A8A7898"/>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 w15:restartNumberingAfterBreak="0">
    <w:nsid w:val="1A1D041E"/>
    <w:multiLevelType w:val="hybridMultilevel"/>
    <w:tmpl w:val="2BC2047A"/>
    <w:lvl w:ilvl="0" w:tplc="0414000F">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2" w15:restartNumberingAfterBreak="0">
    <w:nsid w:val="1F1E7ADC"/>
    <w:multiLevelType w:val="hybridMultilevel"/>
    <w:tmpl w:val="C13C9FD8"/>
    <w:lvl w:ilvl="0" w:tplc="E7903CD2">
      <w:start w:val="1"/>
      <w:numFmt w:val="decimal"/>
      <w:lvlText w:val="%1."/>
      <w:lvlJc w:val="left"/>
      <w:pPr>
        <w:ind w:left="720" w:hanging="360"/>
      </w:pPr>
      <w:rPr>
        <w:rFonts w:hint="default"/>
        <w:color w:val="00326D"/>
      </w:rPr>
    </w:lvl>
    <w:lvl w:ilvl="1" w:tplc="95E26F68">
      <w:start w:val="1"/>
      <w:numFmt w:val="lowerLetter"/>
      <w:lvlText w:val="%2."/>
      <w:lvlJc w:val="left"/>
      <w:pPr>
        <w:ind w:left="1440" w:hanging="360"/>
      </w:pPr>
      <w:rPr>
        <w:rFonts w:hint="default"/>
        <w:color w:val="00326D"/>
      </w:rPr>
    </w:lvl>
    <w:lvl w:ilvl="2" w:tplc="5A6AEFB2">
      <w:start w:val="1"/>
      <w:numFmt w:val="lowerRoman"/>
      <w:lvlText w:val="%3."/>
      <w:lvlJc w:val="right"/>
      <w:pPr>
        <w:ind w:left="2160" w:hanging="180"/>
      </w:pPr>
      <w:rPr>
        <w:rFonts w:hint="default"/>
        <w:color w:val="00326D"/>
      </w:rPr>
    </w:lvl>
    <w:lvl w:ilvl="3" w:tplc="37BCAB36">
      <w:start w:val="1"/>
      <w:numFmt w:val="decimal"/>
      <w:lvlText w:val="%4."/>
      <w:lvlJc w:val="left"/>
      <w:pPr>
        <w:ind w:left="2880" w:hanging="360"/>
      </w:pPr>
      <w:rPr>
        <w:rFonts w:hint="default"/>
        <w:color w:val="00326D"/>
      </w:rPr>
    </w:lvl>
    <w:lvl w:ilvl="4" w:tplc="B5F29EE8">
      <w:start w:val="1"/>
      <w:numFmt w:val="lowerLetter"/>
      <w:lvlText w:val="%5."/>
      <w:lvlJc w:val="left"/>
      <w:pPr>
        <w:ind w:left="3600" w:hanging="360"/>
      </w:pPr>
      <w:rPr>
        <w:rFonts w:hint="default"/>
        <w:color w:val="00326D"/>
      </w:rPr>
    </w:lvl>
    <w:lvl w:ilvl="5" w:tplc="D26C2036">
      <w:start w:val="1"/>
      <w:numFmt w:val="lowerRoman"/>
      <w:lvlText w:val="%6."/>
      <w:lvlJc w:val="right"/>
      <w:pPr>
        <w:ind w:left="4320" w:hanging="180"/>
      </w:pPr>
      <w:rPr>
        <w:rFonts w:hint="default"/>
        <w:color w:val="00326D"/>
      </w:rPr>
    </w:lvl>
    <w:lvl w:ilvl="6" w:tplc="08307C92">
      <w:start w:val="1"/>
      <w:numFmt w:val="decimal"/>
      <w:lvlText w:val="%7."/>
      <w:lvlJc w:val="left"/>
      <w:pPr>
        <w:ind w:left="5040" w:hanging="360"/>
      </w:pPr>
      <w:rPr>
        <w:rFonts w:hint="default"/>
        <w:color w:val="00326D"/>
      </w:rPr>
    </w:lvl>
    <w:lvl w:ilvl="7" w:tplc="871251D6">
      <w:start w:val="1"/>
      <w:numFmt w:val="lowerLetter"/>
      <w:lvlText w:val="%8."/>
      <w:lvlJc w:val="left"/>
      <w:pPr>
        <w:ind w:left="5760" w:hanging="360"/>
      </w:pPr>
      <w:rPr>
        <w:rFonts w:hint="default"/>
        <w:color w:val="00326D"/>
      </w:rPr>
    </w:lvl>
    <w:lvl w:ilvl="8" w:tplc="D480F49C">
      <w:start w:val="1"/>
      <w:numFmt w:val="lowerRoman"/>
      <w:lvlText w:val="%9."/>
      <w:lvlJc w:val="right"/>
      <w:pPr>
        <w:ind w:left="6480" w:hanging="180"/>
      </w:pPr>
      <w:rPr>
        <w:rFonts w:hint="default"/>
        <w:color w:val="00326D"/>
      </w:rPr>
    </w:lvl>
  </w:abstractNum>
  <w:abstractNum w:abstractNumId="3" w15:restartNumberingAfterBreak="0">
    <w:nsid w:val="243A6F58"/>
    <w:multiLevelType w:val="hybridMultilevel"/>
    <w:tmpl w:val="C3063638"/>
    <w:lvl w:ilvl="0" w:tplc="CFA8EB94">
      <w:start w:val="1"/>
      <w:numFmt w:val="decimal"/>
      <w:lvlText w:val="%1."/>
      <w:lvlJc w:val="left"/>
      <w:pPr>
        <w:ind w:left="720" w:hanging="360"/>
      </w:pPr>
      <w:rPr>
        <w:rFonts w:hint="default"/>
        <w:color w:val="00326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494504"/>
    <w:multiLevelType w:val="hybridMultilevel"/>
    <w:tmpl w:val="FA44AA74"/>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5" w15:restartNumberingAfterBreak="0">
    <w:nsid w:val="341264ED"/>
    <w:multiLevelType w:val="hybridMultilevel"/>
    <w:tmpl w:val="5C92C586"/>
    <w:lvl w:ilvl="0" w:tplc="04140001">
      <w:start w:val="1"/>
      <w:numFmt w:val="bullet"/>
      <w:lvlText w:val=""/>
      <w:lvlJc w:val="left"/>
      <w:pPr>
        <w:ind w:left="1077"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F1000BBA">
      <w:numFmt w:val="bullet"/>
      <w:lvlText w:val="•"/>
      <w:lvlJc w:val="left"/>
      <w:pPr>
        <w:tabs>
          <w:tab w:val="num" w:pos="2160"/>
        </w:tabs>
        <w:ind w:left="2160" w:hanging="360"/>
      </w:pPr>
      <w:rPr>
        <w:rFonts w:ascii="Arial" w:hAnsi="Arial" w:hint="default"/>
      </w:rPr>
    </w:lvl>
    <w:lvl w:ilvl="3" w:tplc="49C0BF7E" w:tentative="1">
      <w:start w:val="1"/>
      <w:numFmt w:val="decimal"/>
      <w:lvlText w:val="%4."/>
      <w:lvlJc w:val="left"/>
      <w:pPr>
        <w:tabs>
          <w:tab w:val="num" w:pos="2880"/>
        </w:tabs>
        <w:ind w:left="2880" w:hanging="360"/>
      </w:pPr>
    </w:lvl>
    <w:lvl w:ilvl="4" w:tplc="F120F23E" w:tentative="1">
      <w:start w:val="1"/>
      <w:numFmt w:val="decimal"/>
      <w:lvlText w:val="%5."/>
      <w:lvlJc w:val="left"/>
      <w:pPr>
        <w:tabs>
          <w:tab w:val="num" w:pos="3600"/>
        </w:tabs>
        <w:ind w:left="3600" w:hanging="360"/>
      </w:pPr>
    </w:lvl>
    <w:lvl w:ilvl="5" w:tplc="C7602AD4" w:tentative="1">
      <w:start w:val="1"/>
      <w:numFmt w:val="decimal"/>
      <w:lvlText w:val="%6."/>
      <w:lvlJc w:val="left"/>
      <w:pPr>
        <w:tabs>
          <w:tab w:val="num" w:pos="4320"/>
        </w:tabs>
        <w:ind w:left="4320" w:hanging="360"/>
      </w:pPr>
    </w:lvl>
    <w:lvl w:ilvl="6" w:tplc="8A0C8A8C" w:tentative="1">
      <w:start w:val="1"/>
      <w:numFmt w:val="decimal"/>
      <w:lvlText w:val="%7."/>
      <w:lvlJc w:val="left"/>
      <w:pPr>
        <w:tabs>
          <w:tab w:val="num" w:pos="5040"/>
        </w:tabs>
        <w:ind w:left="5040" w:hanging="360"/>
      </w:pPr>
    </w:lvl>
    <w:lvl w:ilvl="7" w:tplc="7E56438E" w:tentative="1">
      <w:start w:val="1"/>
      <w:numFmt w:val="decimal"/>
      <w:lvlText w:val="%8."/>
      <w:lvlJc w:val="left"/>
      <w:pPr>
        <w:tabs>
          <w:tab w:val="num" w:pos="5760"/>
        </w:tabs>
        <w:ind w:left="5760" w:hanging="360"/>
      </w:pPr>
    </w:lvl>
    <w:lvl w:ilvl="8" w:tplc="FB9E7D86" w:tentative="1">
      <w:start w:val="1"/>
      <w:numFmt w:val="decimal"/>
      <w:lvlText w:val="%9."/>
      <w:lvlJc w:val="left"/>
      <w:pPr>
        <w:tabs>
          <w:tab w:val="num" w:pos="6480"/>
        </w:tabs>
        <w:ind w:left="6480" w:hanging="360"/>
      </w:pPr>
    </w:lvl>
  </w:abstractNum>
  <w:abstractNum w:abstractNumId="6" w15:restartNumberingAfterBreak="0">
    <w:nsid w:val="358D1CA8"/>
    <w:multiLevelType w:val="hybridMultilevel"/>
    <w:tmpl w:val="4594C142"/>
    <w:lvl w:ilvl="0" w:tplc="93F6D9AE">
      <w:start w:val="1"/>
      <w:numFmt w:val="bullet"/>
      <w:pStyle w:val="PBullet"/>
      <w:lvlText w:val=""/>
      <w:lvlJc w:val="left"/>
      <w:pPr>
        <w:ind w:left="1077" w:hanging="360"/>
      </w:pPr>
      <w:rPr>
        <w:rFonts w:ascii="Symbol" w:hAnsi="Symbol" w:hint="default"/>
      </w:rPr>
    </w:lvl>
    <w:lvl w:ilvl="1" w:tplc="04080003">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7" w15:restartNumberingAfterBreak="0">
    <w:nsid w:val="367B4697"/>
    <w:multiLevelType w:val="multilevel"/>
    <w:tmpl w:val="3AC0499C"/>
    <w:lvl w:ilvl="0">
      <w:start w:val="1"/>
      <w:numFmt w:val="decimal"/>
      <w:pStyle w:val="PHeading1"/>
      <w:lvlText w:val="%1"/>
      <w:lvlJc w:val="left"/>
      <w:pPr>
        <w:ind w:left="432" w:hanging="432"/>
      </w:pPr>
      <w:rPr>
        <w:rFonts w:hint="default"/>
      </w:rPr>
    </w:lvl>
    <w:lvl w:ilvl="1">
      <w:start w:val="1"/>
      <w:numFmt w:val="decimal"/>
      <w:pStyle w:val="PHeading2"/>
      <w:lvlText w:val="%1.%2"/>
      <w:lvlJc w:val="left"/>
      <w:pPr>
        <w:ind w:left="576" w:hanging="576"/>
      </w:pPr>
      <w:rPr>
        <w:rFonts w:hint="default"/>
      </w:rPr>
    </w:lvl>
    <w:lvl w:ilvl="2">
      <w:start w:val="1"/>
      <w:numFmt w:val="decimal"/>
      <w:pStyle w:val="P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686762B"/>
    <w:multiLevelType w:val="hybridMultilevel"/>
    <w:tmpl w:val="60C4DCB4"/>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9" w15:restartNumberingAfterBreak="0">
    <w:nsid w:val="43CD4CD4"/>
    <w:multiLevelType w:val="hybridMultilevel"/>
    <w:tmpl w:val="63D69EAA"/>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0" w15:restartNumberingAfterBreak="0">
    <w:nsid w:val="4D5E677D"/>
    <w:multiLevelType w:val="hybridMultilevel"/>
    <w:tmpl w:val="112C3AFE"/>
    <w:lvl w:ilvl="0" w:tplc="DBACFDFE">
      <w:start w:val="1"/>
      <w:numFmt w:val="decimal"/>
      <w:pStyle w:val="PNumbered"/>
      <w:lvlText w:val="%1."/>
      <w:lvlJc w:val="left"/>
      <w:pPr>
        <w:ind w:left="1212" w:hanging="360"/>
      </w:pPr>
    </w:lvl>
    <w:lvl w:ilvl="1" w:tplc="04080019">
      <w:start w:val="1"/>
      <w:numFmt w:val="lowerLetter"/>
      <w:lvlText w:val="%2."/>
      <w:lvlJc w:val="left"/>
      <w:pPr>
        <w:ind w:left="1588" w:hanging="360"/>
      </w:pPr>
    </w:lvl>
    <w:lvl w:ilvl="2" w:tplc="0408001B">
      <w:start w:val="1"/>
      <w:numFmt w:val="lowerRoman"/>
      <w:lvlText w:val="%3."/>
      <w:lvlJc w:val="right"/>
      <w:pPr>
        <w:ind w:left="2308" w:hanging="180"/>
      </w:pPr>
    </w:lvl>
    <w:lvl w:ilvl="3" w:tplc="04080001">
      <w:start w:val="1"/>
      <w:numFmt w:val="bullet"/>
      <w:lvlText w:val=""/>
      <w:lvlJc w:val="left"/>
      <w:pPr>
        <w:ind w:left="3028" w:hanging="360"/>
      </w:pPr>
      <w:rPr>
        <w:rFonts w:ascii="Symbol" w:hAnsi="Symbol" w:hint="default"/>
      </w:rPr>
    </w:lvl>
    <w:lvl w:ilvl="4" w:tplc="04080019" w:tentative="1">
      <w:start w:val="1"/>
      <w:numFmt w:val="lowerLetter"/>
      <w:lvlText w:val="%5."/>
      <w:lvlJc w:val="left"/>
      <w:pPr>
        <w:ind w:left="3748" w:hanging="360"/>
      </w:pPr>
    </w:lvl>
    <w:lvl w:ilvl="5" w:tplc="0408001B" w:tentative="1">
      <w:start w:val="1"/>
      <w:numFmt w:val="lowerRoman"/>
      <w:lvlText w:val="%6."/>
      <w:lvlJc w:val="right"/>
      <w:pPr>
        <w:ind w:left="4468" w:hanging="180"/>
      </w:pPr>
    </w:lvl>
    <w:lvl w:ilvl="6" w:tplc="0408000F" w:tentative="1">
      <w:start w:val="1"/>
      <w:numFmt w:val="decimal"/>
      <w:lvlText w:val="%7."/>
      <w:lvlJc w:val="left"/>
      <w:pPr>
        <w:ind w:left="5188" w:hanging="360"/>
      </w:pPr>
    </w:lvl>
    <w:lvl w:ilvl="7" w:tplc="04080019" w:tentative="1">
      <w:start w:val="1"/>
      <w:numFmt w:val="lowerLetter"/>
      <w:lvlText w:val="%8."/>
      <w:lvlJc w:val="left"/>
      <w:pPr>
        <w:ind w:left="5908" w:hanging="360"/>
      </w:pPr>
    </w:lvl>
    <w:lvl w:ilvl="8" w:tplc="0408001B" w:tentative="1">
      <w:start w:val="1"/>
      <w:numFmt w:val="lowerRoman"/>
      <w:lvlText w:val="%9."/>
      <w:lvlJc w:val="right"/>
      <w:pPr>
        <w:ind w:left="6628" w:hanging="180"/>
      </w:pPr>
    </w:lvl>
  </w:abstractNum>
  <w:abstractNum w:abstractNumId="11" w15:restartNumberingAfterBreak="0">
    <w:nsid w:val="51543FEE"/>
    <w:multiLevelType w:val="hybridMultilevel"/>
    <w:tmpl w:val="9E7EDF3A"/>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1797" w:hanging="360"/>
      </w:pPr>
      <w:rPr>
        <w:rFonts w:ascii="Courier New" w:hAnsi="Courier New" w:cs="Courier New" w:hint="default"/>
      </w:rPr>
    </w:lvl>
    <w:lvl w:ilvl="2" w:tplc="04140005">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2" w15:restartNumberingAfterBreak="0">
    <w:nsid w:val="5D623E57"/>
    <w:multiLevelType w:val="multilevel"/>
    <w:tmpl w:val="E3CCAA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EB32341"/>
    <w:multiLevelType w:val="hybridMultilevel"/>
    <w:tmpl w:val="361C4AA0"/>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4" w15:restartNumberingAfterBreak="0">
    <w:nsid w:val="7E4E403F"/>
    <w:multiLevelType w:val="hybridMultilevel"/>
    <w:tmpl w:val="CB66BDD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7F3C7DF9"/>
    <w:multiLevelType w:val="multilevel"/>
    <w:tmpl w:val="D29C364A"/>
    <w:lvl w:ilvl="0">
      <w:start w:val="1"/>
      <w:numFmt w:val="decimal"/>
      <w:pStyle w:val="NumberedContract1"/>
      <w:isLgl/>
      <w:lvlText w:val="%1."/>
      <w:lvlJc w:val="left"/>
      <w:pPr>
        <w:tabs>
          <w:tab w:val="num" w:pos="432"/>
        </w:tabs>
        <w:ind w:left="432" w:hanging="432"/>
      </w:pPr>
      <w:rPr>
        <w:rFonts w:cs="Times New Roman" w:hint="default"/>
      </w:rPr>
    </w:lvl>
    <w:lvl w:ilvl="1">
      <w:start w:val="1"/>
      <w:numFmt w:val="decimal"/>
      <w:pStyle w:val="NumberedContract2"/>
      <w:isLgl/>
      <w:lvlText w:val="%1.%2."/>
      <w:lvlJc w:val="right"/>
      <w:pPr>
        <w:tabs>
          <w:tab w:val="num" w:pos="504"/>
        </w:tabs>
        <w:ind w:left="504" w:hanging="72"/>
      </w:pPr>
      <w:rPr>
        <w:rFonts w:cs="Times New Roman" w:hint="default"/>
      </w:rPr>
    </w:lvl>
    <w:lvl w:ilvl="2">
      <w:start w:val="1"/>
      <w:numFmt w:val="decimal"/>
      <w:pStyle w:val="NumberedContract3"/>
      <w:isLgl/>
      <w:lvlText w:val="%1.%2.%3."/>
      <w:lvlJc w:val="right"/>
      <w:pPr>
        <w:tabs>
          <w:tab w:val="num" w:pos="792"/>
        </w:tabs>
        <w:ind w:left="792" w:hanging="72"/>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208227397">
    <w:abstractNumId w:val="12"/>
  </w:num>
  <w:num w:numId="2" w16cid:durableId="1630745120">
    <w:abstractNumId w:val="15"/>
  </w:num>
  <w:num w:numId="3" w16cid:durableId="1770739171">
    <w:abstractNumId w:val="6"/>
  </w:num>
  <w:num w:numId="4" w16cid:durableId="379786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875572">
    <w:abstractNumId w:val="7"/>
  </w:num>
  <w:num w:numId="6" w16cid:durableId="242108598">
    <w:abstractNumId w:val="10"/>
  </w:num>
  <w:num w:numId="7" w16cid:durableId="459570841">
    <w:abstractNumId w:val="1"/>
  </w:num>
  <w:num w:numId="8" w16cid:durableId="1347367982">
    <w:abstractNumId w:val="0"/>
  </w:num>
  <w:num w:numId="9" w16cid:durableId="9574584">
    <w:abstractNumId w:val="13"/>
  </w:num>
  <w:num w:numId="10" w16cid:durableId="2018579438">
    <w:abstractNumId w:val="8"/>
  </w:num>
  <w:num w:numId="11" w16cid:durableId="1396197618">
    <w:abstractNumId w:val="4"/>
  </w:num>
  <w:num w:numId="12" w16cid:durableId="438179556">
    <w:abstractNumId w:val="11"/>
  </w:num>
  <w:num w:numId="13" w16cid:durableId="514804515">
    <w:abstractNumId w:val="9"/>
  </w:num>
  <w:num w:numId="14" w16cid:durableId="1077283661">
    <w:abstractNumId w:val="5"/>
  </w:num>
  <w:num w:numId="15" w16cid:durableId="395052150">
    <w:abstractNumId w:val="10"/>
    <w:lvlOverride w:ilvl="0">
      <w:startOverride w:val="1"/>
    </w:lvlOverride>
  </w:num>
  <w:num w:numId="16" w16cid:durableId="612175698">
    <w:abstractNumId w:val="10"/>
    <w:lvlOverride w:ilvl="0">
      <w:startOverride w:val="1"/>
    </w:lvlOverride>
  </w:num>
  <w:num w:numId="17" w16cid:durableId="1749501432">
    <w:abstractNumId w:val="14"/>
  </w:num>
  <w:num w:numId="18" w16cid:durableId="132396709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B4"/>
    <w:rsid w:val="0000078A"/>
    <w:rsid w:val="00001A0E"/>
    <w:rsid w:val="00001D8C"/>
    <w:rsid w:val="0000219E"/>
    <w:rsid w:val="0000229E"/>
    <w:rsid w:val="000025EC"/>
    <w:rsid w:val="000028FA"/>
    <w:rsid w:val="000029D3"/>
    <w:rsid w:val="00002C8D"/>
    <w:rsid w:val="0000315C"/>
    <w:rsid w:val="000033F8"/>
    <w:rsid w:val="00003527"/>
    <w:rsid w:val="000038D2"/>
    <w:rsid w:val="00004BFB"/>
    <w:rsid w:val="0000516A"/>
    <w:rsid w:val="00005618"/>
    <w:rsid w:val="00005CC6"/>
    <w:rsid w:val="00006B5A"/>
    <w:rsid w:val="00006EF9"/>
    <w:rsid w:val="000074D3"/>
    <w:rsid w:val="00007519"/>
    <w:rsid w:val="000076F2"/>
    <w:rsid w:val="00007932"/>
    <w:rsid w:val="000079A5"/>
    <w:rsid w:val="00007B1E"/>
    <w:rsid w:val="00011590"/>
    <w:rsid w:val="000117AB"/>
    <w:rsid w:val="00011CB2"/>
    <w:rsid w:val="0001222D"/>
    <w:rsid w:val="00012470"/>
    <w:rsid w:val="0001272B"/>
    <w:rsid w:val="00012897"/>
    <w:rsid w:val="0001297E"/>
    <w:rsid w:val="00013379"/>
    <w:rsid w:val="00013477"/>
    <w:rsid w:val="000135CC"/>
    <w:rsid w:val="00013822"/>
    <w:rsid w:val="00013C1F"/>
    <w:rsid w:val="00013CA9"/>
    <w:rsid w:val="00013D37"/>
    <w:rsid w:val="00014430"/>
    <w:rsid w:val="0001480F"/>
    <w:rsid w:val="000148C5"/>
    <w:rsid w:val="00014A80"/>
    <w:rsid w:val="00014B12"/>
    <w:rsid w:val="00014D9E"/>
    <w:rsid w:val="00014E6D"/>
    <w:rsid w:val="00014F28"/>
    <w:rsid w:val="000150DD"/>
    <w:rsid w:val="000153FB"/>
    <w:rsid w:val="00015B20"/>
    <w:rsid w:val="00015F66"/>
    <w:rsid w:val="00016199"/>
    <w:rsid w:val="000161DA"/>
    <w:rsid w:val="000164BB"/>
    <w:rsid w:val="0001752F"/>
    <w:rsid w:val="0001774D"/>
    <w:rsid w:val="00017E0F"/>
    <w:rsid w:val="000201DE"/>
    <w:rsid w:val="00020759"/>
    <w:rsid w:val="000212A6"/>
    <w:rsid w:val="00021774"/>
    <w:rsid w:val="00022CEA"/>
    <w:rsid w:val="00023150"/>
    <w:rsid w:val="000238A0"/>
    <w:rsid w:val="000242FF"/>
    <w:rsid w:val="00024F00"/>
    <w:rsid w:val="00024FB1"/>
    <w:rsid w:val="00025045"/>
    <w:rsid w:val="000254FE"/>
    <w:rsid w:val="00025675"/>
    <w:rsid w:val="00025745"/>
    <w:rsid w:val="00025BC3"/>
    <w:rsid w:val="00025C94"/>
    <w:rsid w:val="000266A4"/>
    <w:rsid w:val="00026AB8"/>
    <w:rsid w:val="00027A05"/>
    <w:rsid w:val="00027FF8"/>
    <w:rsid w:val="00030B5A"/>
    <w:rsid w:val="00030FA4"/>
    <w:rsid w:val="000311BB"/>
    <w:rsid w:val="00031848"/>
    <w:rsid w:val="00032583"/>
    <w:rsid w:val="000326A7"/>
    <w:rsid w:val="00032AEC"/>
    <w:rsid w:val="00033145"/>
    <w:rsid w:val="00033C6D"/>
    <w:rsid w:val="0003449A"/>
    <w:rsid w:val="00034AB8"/>
    <w:rsid w:val="00034B8D"/>
    <w:rsid w:val="00034BE2"/>
    <w:rsid w:val="00035164"/>
    <w:rsid w:val="0003559B"/>
    <w:rsid w:val="000356E6"/>
    <w:rsid w:val="00035B05"/>
    <w:rsid w:val="0003659A"/>
    <w:rsid w:val="00036644"/>
    <w:rsid w:val="00037639"/>
    <w:rsid w:val="00037B15"/>
    <w:rsid w:val="00037CD7"/>
    <w:rsid w:val="00037DB8"/>
    <w:rsid w:val="00040F85"/>
    <w:rsid w:val="00041452"/>
    <w:rsid w:val="000414D2"/>
    <w:rsid w:val="00041501"/>
    <w:rsid w:val="00041C47"/>
    <w:rsid w:val="00042263"/>
    <w:rsid w:val="000426B2"/>
    <w:rsid w:val="000426D1"/>
    <w:rsid w:val="0004287D"/>
    <w:rsid w:val="00042AAE"/>
    <w:rsid w:val="0004304C"/>
    <w:rsid w:val="000431D2"/>
    <w:rsid w:val="00043AF8"/>
    <w:rsid w:val="000443F5"/>
    <w:rsid w:val="00044C22"/>
    <w:rsid w:val="0004526D"/>
    <w:rsid w:val="000453E4"/>
    <w:rsid w:val="00045409"/>
    <w:rsid w:val="00045505"/>
    <w:rsid w:val="00045926"/>
    <w:rsid w:val="00045B9F"/>
    <w:rsid w:val="00045DD1"/>
    <w:rsid w:val="000461FD"/>
    <w:rsid w:val="0004635A"/>
    <w:rsid w:val="00046D41"/>
    <w:rsid w:val="000473FB"/>
    <w:rsid w:val="00050683"/>
    <w:rsid w:val="00050766"/>
    <w:rsid w:val="00050AB8"/>
    <w:rsid w:val="00050C94"/>
    <w:rsid w:val="00051454"/>
    <w:rsid w:val="00051CEE"/>
    <w:rsid w:val="00051EB1"/>
    <w:rsid w:val="00052326"/>
    <w:rsid w:val="00052865"/>
    <w:rsid w:val="000531B8"/>
    <w:rsid w:val="00053553"/>
    <w:rsid w:val="0005367D"/>
    <w:rsid w:val="00053BAB"/>
    <w:rsid w:val="0005481D"/>
    <w:rsid w:val="00055A6A"/>
    <w:rsid w:val="00055B1A"/>
    <w:rsid w:val="00055C21"/>
    <w:rsid w:val="00055DE3"/>
    <w:rsid w:val="00056E4A"/>
    <w:rsid w:val="00057247"/>
    <w:rsid w:val="00057332"/>
    <w:rsid w:val="00057476"/>
    <w:rsid w:val="00057486"/>
    <w:rsid w:val="000574A1"/>
    <w:rsid w:val="0005752D"/>
    <w:rsid w:val="0005759A"/>
    <w:rsid w:val="00057807"/>
    <w:rsid w:val="000578D6"/>
    <w:rsid w:val="00057AAE"/>
    <w:rsid w:val="000607AF"/>
    <w:rsid w:val="000609F9"/>
    <w:rsid w:val="00060ABA"/>
    <w:rsid w:val="00061608"/>
    <w:rsid w:val="000620DC"/>
    <w:rsid w:val="00062179"/>
    <w:rsid w:val="00062309"/>
    <w:rsid w:val="0006242D"/>
    <w:rsid w:val="00063152"/>
    <w:rsid w:val="000633B4"/>
    <w:rsid w:val="000634AB"/>
    <w:rsid w:val="0006429C"/>
    <w:rsid w:val="00064B52"/>
    <w:rsid w:val="00064D31"/>
    <w:rsid w:val="00065C16"/>
    <w:rsid w:val="0006695E"/>
    <w:rsid w:val="00066DF0"/>
    <w:rsid w:val="000674A0"/>
    <w:rsid w:val="0006761E"/>
    <w:rsid w:val="00067827"/>
    <w:rsid w:val="00067D4A"/>
    <w:rsid w:val="00067F5D"/>
    <w:rsid w:val="000705C6"/>
    <w:rsid w:val="00070629"/>
    <w:rsid w:val="0007092F"/>
    <w:rsid w:val="00070D1D"/>
    <w:rsid w:val="00070DEF"/>
    <w:rsid w:val="000715F5"/>
    <w:rsid w:val="000718D6"/>
    <w:rsid w:val="00071EB4"/>
    <w:rsid w:val="000720C5"/>
    <w:rsid w:val="00072541"/>
    <w:rsid w:val="00072662"/>
    <w:rsid w:val="000726DD"/>
    <w:rsid w:val="00072973"/>
    <w:rsid w:val="00072AA1"/>
    <w:rsid w:val="00072E9A"/>
    <w:rsid w:val="0007302E"/>
    <w:rsid w:val="000734C7"/>
    <w:rsid w:val="000734DF"/>
    <w:rsid w:val="000747EB"/>
    <w:rsid w:val="00074805"/>
    <w:rsid w:val="00074A21"/>
    <w:rsid w:val="00074AC1"/>
    <w:rsid w:val="00074CA5"/>
    <w:rsid w:val="00074EF9"/>
    <w:rsid w:val="000754CD"/>
    <w:rsid w:val="000759E3"/>
    <w:rsid w:val="00075B2E"/>
    <w:rsid w:val="00075BE4"/>
    <w:rsid w:val="00075C2E"/>
    <w:rsid w:val="00075E3A"/>
    <w:rsid w:val="00076319"/>
    <w:rsid w:val="00076A70"/>
    <w:rsid w:val="00076B2A"/>
    <w:rsid w:val="00080319"/>
    <w:rsid w:val="000807BA"/>
    <w:rsid w:val="0008088B"/>
    <w:rsid w:val="00080965"/>
    <w:rsid w:val="00080DC9"/>
    <w:rsid w:val="00080FA5"/>
    <w:rsid w:val="000812F1"/>
    <w:rsid w:val="000824BC"/>
    <w:rsid w:val="000828F9"/>
    <w:rsid w:val="000829DE"/>
    <w:rsid w:val="000829FC"/>
    <w:rsid w:val="00082B7D"/>
    <w:rsid w:val="00083923"/>
    <w:rsid w:val="00083B9D"/>
    <w:rsid w:val="00083C58"/>
    <w:rsid w:val="000840C0"/>
    <w:rsid w:val="000842BA"/>
    <w:rsid w:val="0008455E"/>
    <w:rsid w:val="00084900"/>
    <w:rsid w:val="00084FBD"/>
    <w:rsid w:val="00085224"/>
    <w:rsid w:val="000857DA"/>
    <w:rsid w:val="00085BCF"/>
    <w:rsid w:val="00086045"/>
    <w:rsid w:val="000865BA"/>
    <w:rsid w:val="00086F29"/>
    <w:rsid w:val="00087074"/>
    <w:rsid w:val="00087C91"/>
    <w:rsid w:val="00090079"/>
    <w:rsid w:val="000902CC"/>
    <w:rsid w:val="000903D4"/>
    <w:rsid w:val="00090AA0"/>
    <w:rsid w:val="00090ADD"/>
    <w:rsid w:val="00090FFF"/>
    <w:rsid w:val="000910B8"/>
    <w:rsid w:val="0009169E"/>
    <w:rsid w:val="000917B8"/>
    <w:rsid w:val="00091ADE"/>
    <w:rsid w:val="00092182"/>
    <w:rsid w:val="00092702"/>
    <w:rsid w:val="000928C4"/>
    <w:rsid w:val="00092F00"/>
    <w:rsid w:val="000932C9"/>
    <w:rsid w:val="00093846"/>
    <w:rsid w:val="00093E83"/>
    <w:rsid w:val="0009415F"/>
    <w:rsid w:val="00094415"/>
    <w:rsid w:val="00094546"/>
    <w:rsid w:val="00094690"/>
    <w:rsid w:val="000948EF"/>
    <w:rsid w:val="00094CAB"/>
    <w:rsid w:val="000950E5"/>
    <w:rsid w:val="00095641"/>
    <w:rsid w:val="00095D7C"/>
    <w:rsid w:val="00095FC9"/>
    <w:rsid w:val="000975F5"/>
    <w:rsid w:val="000975FF"/>
    <w:rsid w:val="000978F1"/>
    <w:rsid w:val="00097A31"/>
    <w:rsid w:val="000A036D"/>
    <w:rsid w:val="000A0643"/>
    <w:rsid w:val="000A0743"/>
    <w:rsid w:val="000A16A7"/>
    <w:rsid w:val="000A19AD"/>
    <w:rsid w:val="000A277E"/>
    <w:rsid w:val="000A281D"/>
    <w:rsid w:val="000A28DE"/>
    <w:rsid w:val="000A2B88"/>
    <w:rsid w:val="000A2E2A"/>
    <w:rsid w:val="000A3116"/>
    <w:rsid w:val="000A3382"/>
    <w:rsid w:val="000A33DD"/>
    <w:rsid w:val="000A37E1"/>
    <w:rsid w:val="000A3F3C"/>
    <w:rsid w:val="000A3F9A"/>
    <w:rsid w:val="000A4487"/>
    <w:rsid w:val="000A4616"/>
    <w:rsid w:val="000A4862"/>
    <w:rsid w:val="000A4A7C"/>
    <w:rsid w:val="000A4B19"/>
    <w:rsid w:val="000A53C2"/>
    <w:rsid w:val="000A5561"/>
    <w:rsid w:val="000A5620"/>
    <w:rsid w:val="000A5635"/>
    <w:rsid w:val="000A5809"/>
    <w:rsid w:val="000A5C92"/>
    <w:rsid w:val="000A5CAC"/>
    <w:rsid w:val="000A5CE8"/>
    <w:rsid w:val="000A5DCA"/>
    <w:rsid w:val="000A63A2"/>
    <w:rsid w:val="000A665A"/>
    <w:rsid w:val="000A6A7C"/>
    <w:rsid w:val="000A710B"/>
    <w:rsid w:val="000A78C7"/>
    <w:rsid w:val="000A78F3"/>
    <w:rsid w:val="000A7D67"/>
    <w:rsid w:val="000B0088"/>
    <w:rsid w:val="000B0319"/>
    <w:rsid w:val="000B071C"/>
    <w:rsid w:val="000B07CC"/>
    <w:rsid w:val="000B0987"/>
    <w:rsid w:val="000B0C03"/>
    <w:rsid w:val="000B13BD"/>
    <w:rsid w:val="000B1C1E"/>
    <w:rsid w:val="000B2593"/>
    <w:rsid w:val="000B26D9"/>
    <w:rsid w:val="000B27A3"/>
    <w:rsid w:val="000B2ED9"/>
    <w:rsid w:val="000B2FF6"/>
    <w:rsid w:val="000B30D6"/>
    <w:rsid w:val="000B37E1"/>
    <w:rsid w:val="000B391E"/>
    <w:rsid w:val="000B45D0"/>
    <w:rsid w:val="000B489C"/>
    <w:rsid w:val="000B541F"/>
    <w:rsid w:val="000B57CF"/>
    <w:rsid w:val="000B5E1C"/>
    <w:rsid w:val="000B669F"/>
    <w:rsid w:val="000B68D4"/>
    <w:rsid w:val="000B6CA5"/>
    <w:rsid w:val="000B748D"/>
    <w:rsid w:val="000B7ACD"/>
    <w:rsid w:val="000B7D73"/>
    <w:rsid w:val="000B7DF2"/>
    <w:rsid w:val="000C00FB"/>
    <w:rsid w:val="000C0100"/>
    <w:rsid w:val="000C0124"/>
    <w:rsid w:val="000C0173"/>
    <w:rsid w:val="000C054E"/>
    <w:rsid w:val="000C099F"/>
    <w:rsid w:val="000C0BA6"/>
    <w:rsid w:val="000C0DC6"/>
    <w:rsid w:val="000C17C6"/>
    <w:rsid w:val="000C1D6C"/>
    <w:rsid w:val="000C2508"/>
    <w:rsid w:val="000C2521"/>
    <w:rsid w:val="000C357C"/>
    <w:rsid w:val="000C37A1"/>
    <w:rsid w:val="000C3B39"/>
    <w:rsid w:val="000C463B"/>
    <w:rsid w:val="000C4F36"/>
    <w:rsid w:val="000C507C"/>
    <w:rsid w:val="000C51D7"/>
    <w:rsid w:val="000C5336"/>
    <w:rsid w:val="000C56E9"/>
    <w:rsid w:val="000C5721"/>
    <w:rsid w:val="000C57EA"/>
    <w:rsid w:val="000C6259"/>
    <w:rsid w:val="000C6717"/>
    <w:rsid w:val="000C78C4"/>
    <w:rsid w:val="000C7BD0"/>
    <w:rsid w:val="000C7C50"/>
    <w:rsid w:val="000C7F4A"/>
    <w:rsid w:val="000C7FDF"/>
    <w:rsid w:val="000D0092"/>
    <w:rsid w:val="000D04BD"/>
    <w:rsid w:val="000D09EC"/>
    <w:rsid w:val="000D0EB4"/>
    <w:rsid w:val="000D0FBA"/>
    <w:rsid w:val="000D1136"/>
    <w:rsid w:val="000D12AB"/>
    <w:rsid w:val="000D1419"/>
    <w:rsid w:val="000D1637"/>
    <w:rsid w:val="000D190D"/>
    <w:rsid w:val="000D277E"/>
    <w:rsid w:val="000D2B8D"/>
    <w:rsid w:val="000D2C49"/>
    <w:rsid w:val="000D38EE"/>
    <w:rsid w:val="000D3C7A"/>
    <w:rsid w:val="000D4524"/>
    <w:rsid w:val="000D45AC"/>
    <w:rsid w:val="000D476A"/>
    <w:rsid w:val="000D4C0F"/>
    <w:rsid w:val="000D59AC"/>
    <w:rsid w:val="000D5CF9"/>
    <w:rsid w:val="000D5DC9"/>
    <w:rsid w:val="000D5FDE"/>
    <w:rsid w:val="000D615E"/>
    <w:rsid w:val="000D63BA"/>
    <w:rsid w:val="000D6EA9"/>
    <w:rsid w:val="000D6FAE"/>
    <w:rsid w:val="000D7379"/>
    <w:rsid w:val="000D7409"/>
    <w:rsid w:val="000D755F"/>
    <w:rsid w:val="000D797A"/>
    <w:rsid w:val="000D79A9"/>
    <w:rsid w:val="000D7A1D"/>
    <w:rsid w:val="000D7ADA"/>
    <w:rsid w:val="000D7FEE"/>
    <w:rsid w:val="000E0563"/>
    <w:rsid w:val="000E0695"/>
    <w:rsid w:val="000E0740"/>
    <w:rsid w:val="000E0746"/>
    <w:rsid w:val="000E086C"/>
    <w:rsid w:val="000E0C07"/>
    <w:rsid w:val="000E0C60"/>
    <w:rsid w:val="000E0D7F"/>
    <w:rsid w:val="000E186B"/>
    <w:rsid w:val="000E1C6F"/>
    <w:rsid w:val="000E2318"/>
    <w:rsid w:val="000E232D"/>
    <w:rsid w:val="000E2E2A"/>
    <w:rsid w:val="000E2E41"/>
    <w:rsid w:val="000E2F11"/>
    <w:rsid w:val="000E3190"/>
    <w:rsid w:val="000E369B"/>
    <w:rsid w:val="000E36CF"/>
    <w:rsid w:val="000E3BA5"/>
    <w:rsid w:val="000E4F02"/>
    <w:rsid w:val="000E5043"/>
    <w:rsid w:val="000E51FD"/>
    <w:rsid w:val="000E5208"/>
    <w:rsid w:val="000E5357"/>
    <w:rsid w:val="000E54D5"/>
    <w:rsid w:val="000E5785"/>
    <w:rsid w:val="000E5B23"/>
    <w:rsid w:val="000E5B6A"/>
    <w:rsid w:val="000E6580"/>
    <w:rsid w:val="000E65A8"/>
    <w:rsid w:val="000E6A44"/>
    <w:rsid w:val="000E6A4A"/>
    <w:rsid w:val="000E6F7C"/>
    <w:rsid w:val="000E700D"/>
    <w:rsid w:val="000E74DB"/>
    <w:rsid w:val="000E76B9"/>
    <w:rsid w:val="000E7724"/>
    <w:rsid w:val="000E7778"/>
    <w:rsid w:val="000E7818"/>
    <w:rsid w:val="000E79EB"/>
    <w:rsid w:val="000E7C7F"/>
    <w:rsid w:val="000F00E0"/>
    <w:rsid w:val="000F0575"/>
    <w:rsid w:val="000F08B7"/>
    <w:rsid w:val="000F0951"/>
    <w:rsid w:val="000F0A79"/>
    <w:rsid w:val="000F0BFC"/>
    <w:rsid w:val="000F0E86"/>
    <w:rsid w:val="000F0EC9"/>
    <w:rsid w:val="000F0F10"/>
    <w:rsid w:val="000F104E"/>
    <w:rsid w:val="000F1223"/>
    <w:rsid w:val="000F188B"/>
    <w:rsid w:val="000F32F4"/>
    <w:rsid w:val="000F39C8"/>
    <w:rsid w:val="000F4355"/>
    <w:rsid w:val="000F481E"/>
    <w:rsid w:val="000F48C5"/>
    <w:rsid w:val="000F4A29"/>
    <w:rsid w:val="000F4DC9"/>
    <w:rsid w:val="000F5059"/>
    <w:rsid w:val="000F525C"/>
    <w:rsid w:val="000F535B"/>
    <w:rsid w:val="000F5984"/>
    <w:rsid w:val="000F5B2B"/>
    <w:rsid w:val="000F5E38"/>
    <w:rsid w:val="000F685C"/>
    <w:rsid w:val="000F6EB6"/>
    <w:rsid w:val="000F6F88"/>
    <w:rsid w:val="000F738F"/>
    <w:rsid w:val="000F743B"/>
    <w:rsid w:val="000F7D28"/>
    <w:rsid w:val="0010068D"/>
    <w:rsid w:val="00100793"/>
    <w:rsid w:val="00101239"/>
    <w:rsid w:val="0010136E"/>
    <w:rsid w:val="0010138C"/>
    <w:rsid w:val="00101487"/>
    <w:rsid w:val="00101E04"/>
    <w:rsid w:val="00101E0E"/>
    <w:rsid w:val="00101E5D"/>
    <w:rsid w:val="0010209B"/>
    <w:rsid w:val="00102426"/>
    <w:rsid w:val="001025AC"/>
    <w:rsid w:val="00102F88"/>
    <w:rsid w:val="00103110"/>
    <w:rsid w:val="0010318F"/>
    <w:rsid w:val="00103490"/>
    <w:rsid w:val="001034E3"/>
    <w:rsid w:val="00103C14"/>
    <w:rsid w:val="00103C79"/>
    <w:rsid w:val="0010402C"/>
    <w:rsid w:val="001041CA"/>
    <w:rsid w:val="00104403"/>
    <w:rsid w:val="0010564C"/>
    <w:rsid w:val="00105A14"/>
    <w:rsid w:val="00105D89"/>
    <w:rsid w:val="00105DAD"/>
    <w:rsid w:val="001060A5"/>
    <w:rsid w:val="00106C3B"/>
    <w:rsid w:val="00106CCC"/>
    <w:rsid w:val="00106DAC"/>
    <w:rsid w:val="00107016"/>
    <w:rsid w:val="001078BB"/>
    <w:rsid w:val="00110190"/>
    <w:rsid w:val="00110300"/>
    <w:rsid w:val="00110456"/>
    <w:rsid w:val="00110969"/>
    <w:rsid w:val="00110E1F"/>
    <w:rsid w:val="00111DE2"/>
    <w:rsid w:val="001123E9"/>
    <w:rsid w:val="00112F62"/>
    <w:rsid w:val="001141DF"/>
    <w:rsid w:val="00114977"/>
    <w:rsid w:val="001157D0"/>
    <w:rsid w:val="00115843"/>
    <w:rsid w:val="00116137"/>
    <w:rsid w:val="00116F2C"/>
    <w:rsid w:val="00117027"/>
    <w:rsid w:val="00117D6D"/>
    <w:rsid w:val="00120478"/>
    <w:rsid w:val="00120F64"/>
    <w:rsid w:val="00121547"/>
    <w:rsid w:val="0012162F"/>
    <w:rsid w:val="001220FB"/>
    <w:rsid w:val="00122320"/>
    <w:rsid w:val="0012251C"/>
    <w:rsid w:val="00122541"/>
    <w:rsid w:val="001226C4"/>
    <w:rsid w:val="001227CD"/>
    <w:rsid w:val="001228B3"/>
    <w:rsid w:val="00122A97"/>
    <w:rsid w:val="0012382C"/>
    <w:rsid w:val="00123D65"/>
    <w:rsid w:val="00124EC0"/>
    <w:rsid w:val="001252D7"/>
    <w:rsid w:val="00125301"/>
    <w:rsid w:val="001257E2"/>
    <w:rsid w:val="00126937"/>
    <w:rsid w:val="00126A33"/>
    <w:rsid w:val="00126F35"/>
    <w:rsid w:val="0012705A"/>
    <w:rsid w:val="00127799"/>
    <w:rsid w:val="001278D2"/>
    <w:rsid w:val="001304B2"/>
    <w:rsid w:val="0013096B"/>
    <w:rsid w:val="00130B99"/>
    <w:rsid w:val="00130CDF"/>
    <w:rsid w:val="00131A15"/>
    <w:rsid w:val="00132029"/>
    <w:rsid w:val="0013244D"/>
    <w:rsid w:val="001326CC"/>
    <w:rsid w:val="00132C58"/>
    <w:rsid w:val="00132F05"/>
    <w:rsid w:val="00133420"/>
    <w:rsid w:val="00133FA5"/>
    <w:rsid w:val="00134E3B"/>
    <w:rsid w:val="00134EB1"/>
    <w:rsid w:val="00134EEE"/>
    <w:rsid w:val="001352FD"/>
    <w:rsid w:val="00135679"/>
    <w:rsid w:val="00136855"/>
    <w:rsid w:val="00136ACF"/>
    <w:rsid w:val="00136D49"/>
    <w:rsid w:val="00136D6A"/>
    <w:rsid w:val="00136DEB"/>
    <w:rsid w:val="00137584"/>
    <w:rsid w:val="0014006C"/>
    <w:rsid w:val="001413E6"/>
    <w:rsid w:val="00142179"/>
    <w:rsid w:val="001421E0"/>
    <w:rsid w:val="001422F1"/>
    <w:rsid w:val="00142715"/>
    <w:rsid w:val="00142F90"/>
    <w:rsid w:val="001435C2"/>
    <w:rsid w:val="00143748"/>
    <w:rsid w:val="001446ED"/>
    <w:rsid w:val="001448F3"/>
    <w:rsid w:val="001455CB"/>
    <w:rsid w:val="00145725"/>
    <w:rsid w:val="001459EE"/>
    <w:rsid w:val="00145B6B"/>
    <w:rsid w:val="001468D0"/>
    <w:rsid w:val="001468EE"/>
    <w:rsid w:val="00146EAD"/>
    <w:rsid w:val="001471A4"/>
    <w:rsid w:val="00147730"/>
    <w:rsid w:val="00147D02"/>
    <w:rsid w:val="00147D63"/>
    <w:rsid w:val="00147E4A"/>
    <w:rsid w:val="001501CD"/>
    <w:rsid w:val="001507F5"/>
    <w:rsid w:val="00150823"/>
    <w:rsid w:val="00150C39"/>
    <w:rsid w:val="00150C55"/>
    <w:rsid w:val="00150C75"/>
    <w:rsid w:val="001510CF"/>
    <w:rsid w:val="001514F7"/>
    <w:rsid w:val="001517A9"/>
    <w:rsid w:val="00151C77"/>
    <w:rsid w:val="00151C84"/>
    <w:rsid w:val="00151D22"/>
    <w:rsid w:val="00151E05"/>
    <w:rsid w:val="0015256F"/>
    <w:rsid w:val="0015258D"/>
    <w:rsid w:val="00152B8E"/>
    <w:rsid w:val="0015334D"/>
    <w:rsid w:val="00153D76"/>
    <w:rsid w:val="001548DE"/>
    <w:rsid w:val="00154C72"/>
    <w:rsid w:val="00154CFC"/>
    <w:rsid w:val="00155361"/>
    <w:rsid w:val="00155477"/>
    <w:rsid w:val="00155940"/>
    <w:rsid w:val="001569AA"/>
    <w:rsid w:val="00156D06"/>
    <w:rsid w:val="0015703C"/>
    <w:rsid w:val="001578EB"/>
    <w:rsid w:val="00157C63"/>
    <w:rsid w:val="00160D47"/>
    <w:rsid w:val="00160FA2"/>
    <w:rsid w:val="0016136D"/>
    <w:rsid w:val="0016167B"/>
    <w:rsid w:val="00161DBF"/>
    <w:rsid w:val="00162670"/>
    <w:rsid w:val="00162683"/>
    <w:rsid w:val="00162982"/>
    <w:rsid w:val="00162C17"/>
    <w:rsid w:val="001633FA"/>
    <w:rsid w:val="0016369E"/>
    <w:rsid w:val="0016385A"/>
    <w:rsid w:val="0016386D"/>
    <w:rsid w:val="00163AB9"/>
    <w:rsid w:val="00163AF0"/>
    <w:rsid w:val="00163B2D"/>
    <w:rsid w:val="00163D3A"/>
    <w:rsid w:val="00163DB1"/>
    <w:rsid w:val="001640BE"/>
    <w:rsid w:val="00164E70"/>
    <w:rsid w:val="00164EB6"/>
    <w:rsid w:val="00165574"/>
    <w:rsid w:val="0016595B"/>
    <w:rsid w:val="00165C1A"/>
    <w:rsid w:val="00166769"/>
    <w:rsid w:val="00166A69"/>
    <w:rsid w:val="00166AE2"/>
    <w:rsid w:val="00167039"/>
    <w:rsid w:val="001670A9"/>
    <w:rsid w:val="00167172"/>
    <w:rsid w:val="00167196"/>
    <w:rsid w:val="0016768E"/>
    <w:rsid w:val="0016769A"/>
    <w:rsid w:val="00167FD8"/>
    <w:rsid w:val="00170455"/>
    <w:rsid w:val="0017059A"/>
    <w:rsid w:val="00170A2A"/>
    <w:rsid w:val="00170B60"/>
    <w:rsid w:val="001714AF"/>
    <w:rsid w:val="0017190C"/>
    <w:rsid w:val="00171B1B"/>
    <w:rsid w:val="00171CAE"/>
    <w:rsid w:val="00172392"/>
    <w:rsid w:val="001723F9"/>
    <w:rsid w:val="001726CB"/>
    <w:rsid w:val="00172B6C"/>
    <w:rsid w:val="00172ECF"/>
    <w:rsid w:val="00172F31"/>
    <w:rsid w:val="00172F38"/>
    <w:rsid w:val="001730C7"/>
    <w:rsid w:val="001731A1"/>
    <w:rsid w:val="00173793"/>
    <w:rsid w:val="00173964"/>
    <w:rsid w:val="00173998"/>
    <w:rsid w:val="00173C6E"/>
    <w:rsid w:val="00173F7B"/>
    <w:rsid w:val="001745A6"/>
    <w:rsid w:val="001745C1"/>
    <w:rsid w:val="001745C8"/>
    <w:rsid w:val="00174D72"/>
    <w:rsid w:val="00174E03"/>
    <w:rsid w:val="00175246"/>
    <w:rsid w:val="001759C2"/>
    <w:rsid w:val="00175ACB"/>
    <w:rsid w:val="00175D98"/>
    <w:rsid w:val="00175E05"/>
    <w:rsid w:val="00176659"/>
    <w:rsid w:val="001769D0"/>
    <w:rsid w:val="00177070"/>
    <w:rsid w:val="001772F5"/>
    <w:rsid w:val="001777B6"/>
    <w:rsid w:val="00177834"/>
    <w:rsid w:val="00177C0F"/>
    <w:rsid w:val="001806AB"/>
    <w:rsid w:val="001807DA"/>
    <w:rsid w:val="00181438"/>
    <w:rsid w:val="00181F07"/>
    <w:rsid w:val="001824D5"/>
    <w:rsid w:val="00182896"/>
    <w:rsid w:val="0018409F"/>
    <w:rsid w:val="001841A4"/>
    <w:rsid w:val="00184851"/>
    <w:rsid w:val="00184EBD"/>
    <w:rsid w:val="0018522F"/>
    <w:rsid w:val="001853BF"/>
    <w:rsid w:val="00185C6E"/>
    <w:rsid w:val="00185D09"/>
    <w:rsid w:val="001868CB"/>
    <w:rsid w:val="00186A52"/>
    <w:rsid w:val="001870B9"/>
    <w:rsid w:val="00187640"/>
    <w:rsid w:val="00187761"/>
    <w:rsid w:val="00187DAD"/>
    <w:rsid w:val="00187EB8"/>
    <w:rsid w:val="001900BC"/>
    <w:rsid w:val="00190158"/>
    <w:rsid w:val="00190270"/>
    <w:rsid w:val="001902E5"/>
    <w:rsid w:val="00190358"/>
    <w:rsid w:val="001903CB"/>
    <w:rsid w:val="001904B0"/>
    <w:rsid w:val="00190B80"/>
    <w:rsid w:val="00190C3A"/>
    <w:rsid w:val="00190CBB"/>
    <w:rsid w:val="00191204"/>
    <w:rsid w:val="001912D4"/>
    <w:rsid w:val="00191AED"/>
    <w:rsid w:val="00191DF2"/>
    <w:rsid w:val="00192042"/>
    <w:rsid w:val="001924D9"/>
    <w:rsid w:val="001927A9"/>
    <w:rsid w:val="001928AA"/>
    <w:rsid w:val="00192BA0"/>
    <w:rsid w:val="00192CC5"/>
    <w:rsid w:val="001930F0"/>
    <w:rsid w:val="001937AA"/>
    <w:rsid w:val="00193EFB"/>
    <w:rsid w:val="00194163"/>
    <w:rsid w:val="00194289"/>
    <w:rsid w:val="00194BF0"/>
    <w:rsid w:val="00194EA1"/>
    <w:rsid w:val="00195ADA"/>
    <w:rsid w:val="00195AE2"/>
    <w:rsid w:val="00196109"/>
    <w:rsid w:val="00196385"/>
    <w:rsid w:val="00196824"/>
    <w:rsid w:val="001972E2"/>
    <w:rsid w:val="001979EC"/>
    <w:rsid w:val="00197BED"/>
    <w:rsid w:val="00197F49"/>
    <w:rsid w:val="001A006B"/>
    <w:rsid w:val="001A0148"/>
    <w:rsid w:val="001A06CE"/>
    <w:rsid w:val="001A0D32"/>
    <w:rsid w:val="001A0F59"/>
    <w:rsid w:val="001A164C"/>
    <w:rsid w:val="001A1699"/>
    <w:rsid w:val="001A16D3"/>
    <w:rsid w:val="001A1C43"/>
    <w:rsid w:val="001A1CE9"/>
    <w:rsid w:val="001A1EB6"/>
    <w:rsid w:val="001A2185"/>
    <w:rsid w:val="001A268F"/>
    <w:rsid w:val="001A290B"/>
    <w:rsid w:val="001A33D5"/>
    <w:rsid w:val="001A3B57"/>
    <w:rsid w:val="001A3DB3"/>
    <w:rsid w:val="001A3EFC"/>
    <w:rsid w:val="001A3F50"/>
    <w:rsid w:val="001A41F3"/>
    <w:rsid w:val="001A4926"/>
    <w:rsid w:val="001A5050"/>
    <w:rsid w:val="001A6039"/>
    <w:rsid w:val="001A6E63"/>
    <w:rsid w:val="001A771F"/>
    <w:rsid w:val="001A7BCB"/>
    <w:rsid w:val="001A7C07"/>
    <w:rsid w:val="001A7C8F"/>
    <w:rsid w:val="001B0921"/>
    <w:rsid w:val="001B1118"/>
    <w:rsid w:val="001B116A"/>
    <w:rsid w:val="001B148A"/>
    <w:rsid w:val="001B1934"/>
    <w:rsid w:val="001B1ECA"/>
    <w:rsid w:val="001B21C6"/>
    <w:rsid w:val="001B2470"/>
    <w:rsid w:val="001B2C41"/>
    <w:rsid w:val="001B3047"/>
    <w:rsid w:val="001B3284"/>
    <w:rsid w:val="001B345F"/>
    <w:rsid w:val="001B3A8F"/>
    <w:rsid w:val="001B3B08"/>
    <w:rsid w:val="001B3F76"/>
    <w:rsid w:val="001B4255"/>
    <w:rsid w:val="001B4A7E"/>
    <w:rsid w:val="001B4E25"/>
    <w:rsid w:val="001B63BD"/>
    <w:rsid w:val="001B6EB6"/>
    <w:rsid w:val="001B717B"/>
    <w:rsid w:val="001B740A"/>
    <w:rsid w:val="001B7E95"/>
    <w:rsid w:val="001C0751"/>
    <w:rsid w:val="001C0863"/>
    <w:rsid w:val="001C0A9F"/>
    <w:rsid w:val="001C0E09"/>
    <w:rsid w:val="001C1A5D"/>
    <w:rsid w:val="001C1AB6"/>
    <w:rsid w:val="001C211A"/>
    <w:rsid w:val="001C22D6"/>
    <w:rsid w:val="001C23C5"/>
    <w:rsid w:val="001C250B"/>
    <w:rsid w:val="001C268F"/>
    <w:rsid w:val="001C271E"/>
    <w:rsid w:val="001C3172"/>
    <w:rsid w:val="001C349A"/>
    <w:rsid w:val="001C36C0"/>
    <w:rsid w:val="001C3869"/>
    <w:rsid w:val="001C390D"/>
    <w:rsid w:val="001C3D96"/>
    <w:rsid w:val="001C475A"/>
    <w:rsid w:val="001C47F7"/>
    <w:rsid w:val="001C48AC"/>
    <w:rsid w:val="001C4D78"/>
    <w:rsid w:val="001C57A6"/>
    <w:rsid w:val="001C597D"/>
    <w:rsid w:val="001C6751"/>
    <w:rsid w:val="001C67A9"/>
    <w:rsid w:val="001C69A1"/>
    <w:rsid w:val="001C70C9"/>
    <w:rsid w:val="001C73FB"/>
    <w:rsid w:val="001C7D37"/>
    <w:rsid w:val="001C7F19"/>
    <w:rsid w:val="001D09FD"/>
    <w:rsid w:val="001D0E44"/>
    <w:rsid w:val="001D1371"/>
    <w:rsid w:val="001D13A0"/>
    <w:rsid w:val="001D13B7"/>
    <w:rsid w:val="001D16CD"/>
    <w:rsid w:val="001D185E"/>
    <w:rsid w:val="001D2B7C"/>
    <w:rsid w:val="001D2E54"/>
    <w:rsid w:val="001D3116"/>
    <w:rsid w:val="001D3247"/>
    <w:rsid w:val="001D379E"/>
    <w:rsid w:val="001D391A"/>
    <w:rsid w:val="001D3B04"/>
    <w:rsid w:val="001D418E"/>
    <w:rsid w:val="001D41A9"/>
    <w:rsid w:val="001D4384"/>
    <w:rsid w:val="001D47AF"/>
    <w:rsid w:val="001D4D5C"/>
    <w:rsid w:val="001D4F7C"/>
    <w:rsid w:val="001D51BA"/>
    <w:rsid w:val="001D560E"/>
    <w:rsid w:val="001D5944"/>
    <w:rsid w:val="001D62CF"/>
    <w:rsid w:val="001D66EB"/>
    <w:rsid w:val="001D69D6"/>
    <w:rsid w:val="001D6C24"/>
    <w:rsid w:val="001D710B"/>
    <w:rsid w:val="001D7642"/>
    <w:rsid w:val="001D7870"/>
    <w:rsid w:val="001D78A3"/>
    <w:rsid w:val="001D79B9"/>
    <w:rsid w:val="001D7CEC"/>
    <w:rsid w:val="001D7D17"/>
    <w:rsid w:val="001D7D49"/>
    <w:rsid w:val="001E0276"/>
    <w:rsid w:val="001E058C"/>
    <w:rsid w:val="001E059F"/>
    <w:rsid w:val="001E16B7"/>
    <w:rsid w:val="001E216E"/>
    <w:rsid w:val="001E28F8"/>
    <w:rsid w:val="001E2BBA"/>
    <w:rsid w:val="001E2CF1"/>
    <w:rsid w:val="001E3709"/>
    <w:rsid w:val="001E3A27"/>
    <w:rsid w:val="001E3A53"/>
    <w:rsid w:val="001E3F67"/>
    <w:rsid w:val="001E445B"/>
    <w:rsid w:val="001E4759"/>
    <w:rsid w:val="001E4A91"/>
    <w:rsid w:val="001E4C98"/>
    <w:rsid w:val="001E50F1"/>
    <w:rsid w:val="001E550C"/>
    <w:rsid w:val="001E5991"/>
    <w:rsid w:val="001E60A6"/>
    <w:rsid w:val="001E70D8"/>
    <w:rsid w:val="001E7863"/>
    <w:rsid w:val="001E7ECB"/>
    <w:rsid w:val="001E7F19"/>
    <w:rsid w:val="001F0264"/>
    <w:rsid w:val="001F29C5"/>
    <w:rsid w:val="001F3154"/>
    <w:rsid w:val="001F384A"/>
    <w:rsid w:val="001F3EF7"/>
    <w:rsid w:val="001F4011"/>
    <w:rsid w:val="001F453A"/>
    <w:rsid w:val="001F476E"/>
    <w:rsid w:val="001F4A3D"/>
    <w:rsid w:val="001F4B55"/>
    <w:rsid w:val="001F5403"/>
    <w:rsid w:val="001F5582"/>
    <w:rsid w:val="001F565D"/>
    <w:rsid w:val="001F57F2"/>
    <w:rsid w:val="001F5A6E"/>
    <w:rsid w:val="001F5AAB"/>
    <w:rsid w:val="001F5DF5"/>
    <w:rsid w:val="001F60AE"/>
    <w:rsid w:val="001F6568"/>
    <w:rsid w:val="001F6DFD"/>
    <w:rsid w:val="001F6E12"/>
    <w:rsid w:val="001F7030"/>
    <w:rsid w:val="001F7393"/>
    <w:rsid w:val="001F7683"/>
    <w:rsid w:val="002002D7"/>
    <w:rsid w:val="002004AC"/>
    <w:rsid w:val="0020072B"/>
    <w:rsid w:val="00200BEF"/>
    <w:rsid w:val="00200FB6"/>
    <w:rsid w:val="00201050"/>
    <w:rsid w:val="002017A3"/>
    <w:rsid w:val="00201A1D"/>
    <w:rsid w:val="00201F45"/>
    <w:rsid w:val="00201FB8"/>
    <w:rsid w:val="002022F7"/>
    <w:rsid w:val="00202556"/>
    <w:rsid w:val="00202874"/>
    <w:rsid w:val="0020293A"/>
    <w:rsid w:val="00202B65"/>
    <w:rsid w:val="00203075"/>
    <w:rsid w:val="00203B0E"/>
    <w:rsid w:val="00204FBA"/>
    <w:rsid w:val="00205443"/>
    <w:rsid w:val="002056A9"/>
    <w:rsid w:val="002056F2"/>
    <w:rsid w:val="00205F43"/>
    <w:rsid w:val="0020608C"/>
    <w:rsid w:val="002062C5"/>
    <w:rsid w:val="002077D3"/>
    <w:rsid w:val="002079AD"/>
    <w:rsid w:val="002109D5"/>
    <w:rsid w:val="00210B03"/>
    <w:rsid w:val="00210C72"/>
    <w:rsid w:val="00211186"/>
    <w:rsid w:val="002111D7"/>
    <w:rsid w:val="002112AF"/>
    <w:rsid w:val="002112BD"/>
    <w:rsid w:val="00211A11"/>
    <w:rsid w:val="0021219F"/>
    <w:rsid w:val="00212A65"/>
    <w:rsid w:val="00212D59"/>
    <w:rsid w:val="00213110"/>
    <w:rsid w:val="002135C4"/>
    <w:rsid w:val="00213987"/>
    <w:rsid w:val="00213A98"/>
    <w:rsid w:val="00213D62"/>
    <w:rsid w:val="00214016"/>
    <w:rsid w:val="00214195"/>
    <w:rsid w:val="00214BAC"/>
    <w:rsid w:val="002150EE"/>
    <w:rsid w:val="00216152"/>
    <w:rsid w:val="00216831"/>
    <w:rsid w:val="0021686A"/>
    <w:rsid w:val="00216F4B"/>
    <w:rsid w:val="00217179"/>
    <w:rsid w:val="00217974"/>
    <w:rsid w:val="002201A9"/>
    <w:rsid w:val="00220894"/>
    <w:rsid w:val="00220A47"/>
    <w:rsid w:val="00220AC4"/>
    <w:rsid w:val="00220EAD"/>
    <w:rsid w:val="00220FDD"/>
    <w:rsid w:val="002211BF"/>
    <w:rsid w:val="002213D3"/>
    <w:rsid w:val="00221C16"/>
    <w:rsid w:val="00221CAA"/>
    <w:rsid w:val="00222688"/>
    <w:rsid w:val="00222867"/>
    <w:rsid w:val="00222C0C"/>
    <w:rsid w:val="0022308C"/>
    <w:rsid w:val="00223E42"/>
    <w:rsid w:val="002241DA"/>
    <w:rsid w:val="00224480"/>
    <w:rsid w:val="00224604"/>
    <w:rsid w:val="002246F7"/>
    <w:rsid w:val="00224767"/>
    <w:rsid w:val="002250A0"/>
    <w:rsid w:val="002256EB"/>
    <w:rsid w:val="002258A5"/>
    <w:rsid w:val="00225D6C"/>
    <w:rsid w:val="00225E65"/>
    <w:rsid w:val="00226137"/>
    <w:rsid w:val="00226238"/>
    <w:rsid w:val="00226458"/>
    <w:rsid w:val="002265ED"/>
    <w:rsid w:val="0022684F"/>
    <w:rsid w:val="0022693E"/>
    <w:rsid w:val="00227365"/>
    <w:rsid w:val="002273E1"/>
    <w:rsid w:val="00227C4F"/>
    <w:rsid w:val="00230118"/>
    <w:rsid w:val="00230D97"/>
    <w:rsid w:val="00230F7A"/>
    <w:rsid w:val="00230FC3"/>
    <w:rsid w:val="00232093"/>
    <w:rsid w:val="002324A2"/>
    <w:rsid w:val="00232A08"/>
    <w:rsid w:val="00232E0E"/>
    <w:rsid w:val="00233A43"/>
    <w:rsid w:val="002340FA"/>
    <w:rsid w:val="002343EC"/>
    <w:rsid w:val="00234AF2"/>
    <w:rsid w:val="0023511A"/>
    <w:rsid w:val="00235564"/>
    <w:rsid w:val="0023563B"/>
    <w:rsid w:val="00235641"/>
    <w:rsid w:val="00235E3A"/>
    <w:rsid w:val="0023650A"/>
    <w:rsid w:val="002375AC"/>
    <w:rsid w:val="00240AA7"/>
    <w:rsid w:val="00241337"/>
    <w:rsid w:val="002413AF"/>
    <w:rsid w:val="002418C6"/>
    <w:rsid w:val="00241B38"/>
    <w:rsid w:val="00241CC1"/>
    <w:rsid w:val="00241D53"/>
    <w:rsid w:val="002423AE"/>
    <w:rsid w:val="002423F8"/>
    <w:rsid w:val="00242BB3"/>
    <w:rsid w:val="00242CE6"/>
    <w:rsid w:val="00242CF4"/>
    <w:rsid w:val="00243338"/>
    <w:rsid w:val="002433BC"/>
    <w:rsid w:val="00243965"/>
    <w:rsid w:val="00244705"/>
    <w:rsid w:val="00244D72"/>
    <w:rsid w:val="002454EA"/>
    <w:rsid w:val="00245616"/>
    <w:rsid w:val="002458A4"/>
    <w:rsid w:val="00246611"/>
    <w:rsid w:val="002466C3"/>
    <w:rsid w:val="00246C52"/>
    <w:rsid w:val="00246D2E"/>
    <w:rsid w:val="00246EDD"/>
    <w:rsid w:val="002471ED"/>
    <w:rsid w:val="00247AE6"/>
    <w:rsid w:val="00247B48"/>
    <w:rsid w:val="00247D39"/>
    <w:rsid w:val="00250671"/>
    <w:rsid w:val="00251024"/>
    <w:rsid w:val="002510AB"/>
    <w:rsid w:val="00251196"/>
    <w:rsid w:val="00251724"/>
    <w:rsid w:val="00251F7A"/>
    <w:rsid w:val="00252171"/>
    <w:rsid w:val="002526E8"/>
    <w:rsid w:val="00253074"/>
    <w:rsid w:val="00253924"/>
    <w:rsid w:val="00253BC8"/>
    <w:rsid w:val="00253C13"/>
    <w:rsid w:val="00253C17"/>
    <w:rsid w:val="00253E9C"/>
    <w:rsid w:val="00253EDE"/>
    <w:rsid w:val="002544C5"/>
    <w:rsid w:val="002547ED"/>
    <w:rsid w:val="00254D8E"/>
    <w:rsid w:val="00254FBF"/>
    <w:rsid w:val="00255802"/>
    <w:rsid w:val="00255A06"/>
    <w:rsid w:val="00255BF0"/>
    <w:rsid w:val="00255CA2"/>
    <w:rsid w:val="00255E41"/>
    <w:rsid w:val="00256475"/>
    <w:rsid w:val="00256BB0"/>
    <w:rsid w:val="00256CCF"/>
    <w:rsid w:val="00260627"/>
    <w:rsid w:val="00260ED3"/>
    <w:rsid w:val="0026112F"/>
    <w:rsid w:val="00261491"/>
    <w:rsid w:val="00262A51"/>
    <w:rsid w:val="00262A69"/>
    <w:rsid w:val="0026340D"/>
    <w:rsid w:val="00263445"/>
    <w:rsid w:val="002634C9"/>
    <w:rsid w:val="002637F8"/>
    <w:rsid w:val="00263830"/>
    <w:rsid w:val="002642B7"/>
    <w:rsid w:val="0026453D"/>
    <w:rsid w:val="002646F2"/>
    <w:rsid w:val="00264BDB"/>
    <w:rsid w:val="00264C8F"/>
    <w:rsid w:val="002658D4"/>
    <w:rsid w:val="00265BDD"/>
    <w:rsid w:val="00265CE9"/>
    <w:rsid w:val="00266015"/>
    <w:rsid w:val="00266102"/>
    <w:rsid w:val="00266201"/>
    <w:rsid w:val="00266B93"/>
    <w:rsid w:val="00266CA3"/>
    <w:rsid w:val="00267250"/>
    <w:rsid w:val="0026727A"/>
    <w:rsid w:val="00267C91"/>
    <w:rsid w:val="00267E55"/>
    <w:rsid w:val="0027005C"/>
    <w:rsid w:val="0027027A"/>
    <w:rsid w:val="00270A64"/>
    <w:rsid w:val="00270B14"/>
    <w:rsid w:val="00270EAA"/>
    <w:rsid w:val="00270F59"/>
    <w:rsid w:val="00271431"/>
    <w:rsid w:val="0027190B"/>
    <w:rsid w:val="002723E6"/>
    <w:rsid w:val="00272A50"/>
    <w:rsid w:val="00272E98"/>
    <w:rsid w:val="0027351C"/>
    <w:rsid w:val="0027364B"/>
    <w:rsid w:val="00273BF3"/>
    <w:rsid w:val="00273D2A"/>
    <w:rsid w:val="00274839"/>
    <w:rsid w:val="0027538B"/>
    <w:rsid w:val="00275EC6"/>
    <w:rsid w:val="00275FBD"/>
    <w:rsid w:val="002762D4"/>
    <w:rsid w:val="00276380"/>
    <w:rsid w:val="002763DA"/>
    <w:rsid w:val="002772B7"/>
    <w:rsid w:val="002779C6"/>
    <w:rsid w:val="002804BA"/>
    <w:rsid w:val="0028079B"/>
    <w:rsid w:val="00280A28"/>
    <w:rsid w:val="00280B07"/>
    <w:rsid w:val="00280B97"/>
    <w:rsid w:val="00280D72"/>
    <w:rsid w:val="00281572"/>
    <w:rsid w:val="002815BC"/>
    <w:rsid w:val="002818B9"/>
    <w:rsid w:val="00281A84"/>
    <w:rsid w:val="00281CDF"/>
    <w:rsid w:val="00282095"/>
    <w:rsid w:val="002829D8"/>
    <w:rsid w:val="00282AC6"/>
    <w:rsid w:val="0028307E"/>
    <w:rsid w:val="002830A5"/>
    <w:rsid w:val="002835C2"/>
    <w:rsid w:val="00283904"/>
    <w:rsid w:val="00283C55"/>
    <w:rsid w:val="00283C58"/>
    <w:rsid w:val="00284077"/>
    <w:rsid w:val="00284521"/>
    <w:rsid w:val="00284D78"/>
    <w:rsid w:val="00285376"/>
    <w:rsid w:val="00285DD3"/>
    <w:rsid w:val="00285F71"/>
    <w:rsid w:val="00286023"/>
    <w:rsid w:val="00286506"/>
    <w:rsid w:val="002868E3"/>
    <w:rsid w:val="00286AA9"/>
    <w:rsid w:val="00286E54"/>
    <w:rsid w:val="002871AE"/>
    <w:rsid w:val="002872C3"/>
    <w:rsid w:val="002875C0"/>
    <w:rsid w:val="002902AA"/>
    <w:rsid w:val="002908CB"/>
    <w:rsid w:val="00291388"/>
    <w:rsid w:val="0029192B"/>
    <w:rsid w:val="00292EF0"/>
    <w:rsid w:val="0029300D"/>
    <w:rsid w:val="00293236"/>
    <w:rsid w:val="00293557"/>
    <w:rsid w:val="00293D75"/>
    <w:rsid w:val="00293F9A"/>
    <w:rsid w:val="00294290"/>
    <w:rsid w:val="00294644"/>
    <w:rsid w:val="00294FB3"/>
    <w:rsid w:val="0029529B"/>
    <w:rsid w:val="002956BC"/>
    <w:rsid w:val="00295A29"/>
    <w:rsid w:val="00295DE0"/>
    <w:rsid w:val="00295FDE"/>
    <w:rsid w:val="002967EF"/>
    <w:rsid w:val="00296866"/>
    <w:rsid w:val="00296E24"/>
    <w:rsid w:val="00296FBB"/>
    <w:rsid w:val="00297685"/>
    <w:rsid w:val="002A06FF"/>
    <w:rsid w:val="002A0BC4"/>
    <w:rsid w:val="002A0EA6"/>
    <w:rsid w:val="002A1336"/>
    <w:rsid w:val="002A2036"/>
    <w:rsid w:val="002A24F2"/>
    <w:rsid w:val="002A29E1"/>
    <w:rsid w:val="002A2A45"/>
    <w:rsid w:val="002A2B29"/>
    <w:rsid w:val="002A32D0"/>
    <w:rsid w:val="002A3822"/>
    <w:rsid w:val="002A39E7"/>
    <w:rsid w:val="002A3BF1"/>
    <w:rsid w:val="002A47C3"/>
    <w:rsid w:val="002A4A19"/>
    <w:rsid w:val="002A536D"/>
    <w:rsid w:val="002A58EE"/>
    <w:rsid w:val="002A59CA"/>
    <w:rsid w:val="002A5D51"/>
    <w:rsid w:val="002A5FD7"/>
    <w:rsid w:val="002A6095"/>
    <w:rsid w:val="002A61EB"/>
    <w:rsid w:val="002A6288"/>
    <w:rsid w:val="002A6301"/>
    <w:rsid w:val="002A6929"/>
    <w:rsid w:val="002A6B7E"/>
    <w:rsid w:val="002A7227"/>
    <w:rsid w:val="002A799F"/>
    <w:rsid w:val="002A7C68"/>
    <w:rsid w:val="002B001D"/>
    <w:rsid w:val="002B069A"/>
    <w:rsid w:val="002B08DF"/>
    <w:rsid w:val="002B0B24"/>
    <w:rsid w:val="002B1373"/>
    <w:rsid w:val="002B16F9"/>
    <w:rsid w:val="002B1DA9"/>
    <w:rsid w:val="002B255D"/>
    <w:rsid w:val="002B2AA4"/>
    <w:rsid w:val="002B378A"/>
    <w:rsid w:val="002B38AC"/>
    <w:rsid w:val="002B3A13"/>
    <w:rsid w:val="002B3F25"/>
    <w:rsid w:val="002B42AD"/>
    <w:rsid w:val="002B58CF"/>
    <w:rsid w:val="002B5CEF"/>
    <w:rsid w:val="002B61A7"/>
    <w:rsid w:val="002B63A1"/>
    <w:rsid w:val="002B6A79"/>
    <w:rsid w:val="002B6E1A"/>
    <w:rsid w:val="002B7916"/>
    <w:rsid w:val="002C046F"/>
    <w:rsid w:val="002C0482"/>
    <w:rsid w:val="002C0900"/>
    <w:rsid w:val="002C1740"/>
    <w:rsid w:val="002C1835"/>
    <w:rsid w:val="002C1C9D"/>
    <w:rsid w:val="002C1F85"/>
    <w:rsid w:val="002C26A8"/>
    <w:rsid w:val="002C2741"/>
    <w:rsid w:val="002C2CBA"/>
    <w:rsid w:val="002C303B"/>
    <w:rsid w:val="002C321D"/>
    <w:rsid w:val="002C3817"/>
    <w:rsid w:val="002C3A35"/>
    <w:rsid w:val="002C3B75"/>
    <w:rsid w:val="002C3CBE"/>
    <w:rsid w:val="002C3EF1"/>
    <w:rsid w:val="002C434E"/>
    <w:rsid w:val="002C46CA"/>
    <w:rsid w:val="002C4987"/>
    <w:rsid w:val="002C57D4"/>
    <w:rsid w:val="002C5C7E"/>
    <w:rsid w:val="002C5EFF"/>
    <w:rsid w:val="002C604F"/>
    <w:rsid w:val="002C60C9"/>
    <w:rsid w:val="002C61B0"/>
    <w:rsid w:val="002C6520"/>
    <w:rsid w:val="002C6985"/>
    <w:rsid w:val="002C6B03"/>
    <w:rsid w:val="002C6BE5"/>
    <w:rsid w:val="002C6EA5"/>
    <w:rsid w:val="002C6F8D"/>
    <w:rsid w:val="002C70A7"/>
    <w:rsid w:val="002C7449"/>
    <w:rsid w:val="002C7A8D"/>
    <w:rsid w:val="002C7C2D"/>
    <w:rsid w:val="002D02D0"/>
    <w:rsid w:val="002D0339"/>
    <w:rsid w:val="002D091D"/>
    <w:rsid w:val="002D0D1E"/>
    <w:rsid w:val="002D0F15"/>
    <w:rsid w:val="002D1236"/>
    <w:rsid w:val="002D1256"/>
    <w:rsid w:val="002D1609"/>
    <w:rsid w:val="002D178B"/>
    <w:rsid w:val="002D18F1"/>
    <w:rsid w:val="002D25DC"/>
    <w:rsid w:val="002D2704"/>
    <w:rsid w:val="002D2711"/>
    <w:rsid w:val="002D297D"/>
    <w:rsid w:val="002D2C5A"/>
    <w:rsid w:val="002D2D4E"/>
    <w:rsid w:val="002D350F"/>
    <w:rsid w:val="002D4191"/>
    <w:rsid w:val="002D42EA"/>
    <w:rsid w:val="002D60EE"/>
    <w:rsid w:val="002D637B"/>
    <w:rsid w:val="002D686B"/>
    <w:rsid w:val="002D7148"/>
    <w:rsid w:val="002D7277"/>
    <w:rsid w:val="002D72F6"/>
    <w:rsid w:val="002D7841"/>
    <w:rsid w:val="002D78D6"/>
    <w:rsid w:val="002D7A39"/>
    <w:rsid w:val="002D7D0D"/>
    <w:rsid w:val="002E0238"/>
    <w:rsid w:val="002E023D"/>
    <w:rsid w:val="002E083D"/>
    <w:rsid w:val="002E0A83"/>
    <w:rsid w:val="002E0B50"/>
    <w:rsid w:val="002E0F6C"/>
    <w:rsid w:val="002E1159"/>
    <w:rsid w:val="002E137E"/>
    <w:rsid w:val="002E156C"/>
    <w:rsid w:val="002E29AF"/>
    <w:rsid w:val="002E29F1"/>
    <w:rsid w:val="002E2EFA"/>
    <w:rsid w:val="002E2FA0"/>
    <w:rsid w:val="002E3341"/>
    <w:rsid w:val="002E3E47"/>
    <w:rsid w:val="002E425A"/>
    <w:rsid w:val="002E4A28"/>
    <w:rsid w:val="002E5D36"/>
    <w:rsid w:val="002E5E75"/>
    <w:rsid w:val="002E603B"/>
    <w:rsid w:val="002E716F"/>
    <w:rsid w:val="002E7A01"/>
    <w:rsid w:val="002E7A0B"/>
    <w:rsid w:val="002E7EF6"/>
    <w:rsid w:val="002F00BD"/>
    <w:rsid w:val="002F0134"/>
    <w:rsid w:val="002F0AA6"/>
    <w:rsid w:val="002F0AFC"/>
    <w:rsid w:val="002F0C3B"/>
    <w:rsid w:val="002F0DE5"/>
    <w:rsid w:val="002F0F3B"/>
    <w:rsid w:val="002F0FAE"/>
    <w:rsid w:val="002F1080"/>
    <w:rsid w:val="002F1081"/>
    <w:rsid w:val="002F10FF"/>
    <w:rsid w:val="002F1198"/>
    <w:rsid w:val="002F1A5E"/>
    <w:rsid w:val="002F1CCC"/>
    <w:rsid w:val="002F1DEA"/>
    <w:rsid w:val="002F24C0"/>
    <w:rsid w:val="002F267D"/>
    <w:rsid w:val="002F38D6"/>
    <w:rsid w:val="002F3BE2"/>
    <w:rsid w:val="002F44A5"/>
    <w:rsid w:val="002F456C"/>
    <w:rsid w:val="002F462F"/>
    <w:rsid w:val="002F4A0F"/>
    <w:rsid w:val="002F4FEE"/>
    <w:rsid w:val="002F528F"/>
    <w:rsid w:val="002F572C"/>
    <w:rsid w:val="002F588E"/>
    <w:rsid w:val="002F61AA"/>
    <w:rsid w:val="002F74B6"/>
    <w:rsid w:val="002F75B7"/>
    <w:rsid w:val="002F7CD9"/>
    <w:rsid w:val="00300734"/>
    <w:rsid w:val="00300C6B"/>
    <w:rsid w:val="003012D8"/>
    <w:rsid w:val="00301363"/>
    <w:rsid w:val="003015BE"/>
    <w:rsid w:val="0030199A"/>
    <w:rsid w:val="00301A39"/>
    <w:rsid w:val="00301B56"/>
    <w:rsid w:val="00301F65"/>
    <w:rsid w:val="00301FF6"/>
    <w:rsid w:val="00302FE6"/>
    <w:rsid w:val="003031D2"/>
    <w:rsid w:val="003043C5"/>
    <w:rsid w:val="003046E6"/>
    <w:rsid w:val="00304C86"/>
    <w:rsid w:val="00305406"/>
    <w:rsid w:val="00305577"/>
    <w:rsid w:val="00305DCE"/>
    <w:rsid w:val="00305F40"/>
    <w:rsid w:val="00306324"/>
    <w:rsid w:val="00306510"/>
    <w:rsid w:val="0030681C"/>
    <w:rsid w:val="003068CA"/>
    <w:rsid w:val="00306942"/>
    <w:rsid w:val="00306D26"/>
    <w:rsid w:val="00306DBC"/>
    <w:rsid w:val="0030738C"/>
    <w:rsid w:val="00307CB2"/>
    <w:rsid w:val="00307DCA"/>
    <w:rsid w:val="003103A6"/>
    <w:rsid w:val="00310847"/>
    <w:rsid w:val="003118C5"/>
    <w:rsid w:val="00312196"/>
    <w:rsid w:val="003121C0"/>
    <w:rsid w:val="00312440"/>
    <w:rsid w:val="00312947"/>
    <w:rsid w:val="00312AF2"/>
    <w:rsid w:val="00312D64"/>
    <w:rsid w:val="003131B5"/>
    <w:rsid w:val="0031334A"/>
    <w:rsid w:val="0031350D"/>
    <w:rsid w:val="00313A06"/>
    <w:rsid w:val="00314352"/>
    <w:rsid w:val="0031493E"/>
    <w:rsid w:val="003149A8"/>
    <w:rsid w:val="003149BE"/>
    <w:rsid w:val="00314C90"/>
    <w:rsid w:val="00314E74"/>
    <w:rsid w:val="00315A63"/>
    <w:rsid w:val="00315A6C"/>
    <w:rsid w:val="00316096"/>
    <w:rsid w:val="00316258"/>
    <w:rsid w:val="00316348"/>
    <w:rsid w:val="0031636B"/>
    <w:rsid w:val="003164A0"/>
    <w:rsid w:val="00316D21"/>
    <w:rsid w:val="00316D7D"/>
    <w:rsid w:val="00316FC9"/>
    <w:rsid w:val="0031784A"/>
    <w:rsid w:val="003178BC"/>
    <w:rsid w:val="00317D4E"/>
    <w:rsid w:val="00317EA7"/>
    <w:rsid w:val="0032003D"/>
    <w:rsid w:val="00320081"/>
    <w:rsid w:val="003206C6"/>
    <w:rsid w:val="00320F59"/>
    <w:rsid w:val="0032121E"/>
    <w:rsid w:val="003217C8"/>
    <w:rsid w:val="003224C7"/>
    <w:rsid w:val="00322B8A"/>
    <w:rsid w:val="00322D3D"/>
    <w:rsid w:val="00322DFB"/>
    <w:rsid w:val="00324025"/>
    <w:rsid w:val="003240E3"/>
    <w:rsid w:val="00324D12"/>
    <w:rsid w:val="00325056"/>
    <w:rsid w:val="003251E5"/>
    <w:rsid w:val="00325AEA"/>
    <w:rsid w:val="00325BB0"/>
    <w:rsid w:val="00326118"/>
    <w:rsid w:val="00326840"/>
    <w:rsid w:val="00326B8E"/>
    <w:rsid w:val="00327353"/>
    <w:rsid w:val="00327852"/>
    <w:rsid w:val="00327C45"/>
    <w:rsid w:val="00327E55"/>
    <w:rsid w:val="00327FD2"/>
    <w:rsid w:val="003308B9"/>
    <w:rsid w:val="0033099C"/>
    <w:rsid w:val="003312C9"/>
    <w:rsid w:val="00331489"/>
    <w:rsid w:val="00331774"/>
    <w:rsid w:val="00331FDB"/>
    <w:rsid w:val="003326FE"/>
    <w:rsid w:val="0033293C"/>
    <w:rsid w:val="00332BA5"/>
    <w:rsid w:val="00332E03"/>
    <w:rsid w:val="0033317A"/>
    <w:rsid w:val="0033348B"/>
    <w:rsid w:val="00333E98"/>
    <w:rsid w:val="0033470F"/>
    <w:rsid w:val="003348EE"/>
    <w:rsid w:val="00334C49"/>
    <w:rsid w:val="00334EB2"/>
    <w:rsid w:val="003350BD"/>
    <w:rsid w:val="00335176"/>
    <w:rsid w:val="003355EC"/>
    <w:rsid w:val="0033577B"/>
    <w:rsid w:val="0033596E"/>
    <w:rsid w:val="00335E94"/>
    <w:rsid w:val="00335F06"/>
    <w:rsid w:val="00336154"/>
    <w:rsid w:val="003361DC"/>
    <w:rsid w:val="0033645F"/>
    <w:rsid w:val="0033667A"/>
    <w:rsid w:val="00336E05"/>
    <w:rsid w:val="003370B8"/>
    <w:rsid w:val="00337364"/>
    <w:rsid w:val="00337D6B"/>
    <w:rsid w:val="00340101"/>
    <w:rsid w:val="00340431"/>
    <w:rsid w:val="00340F67"/>
    <w:rsid w:val="00341681"/>
    <w:rsid w:val="00341A24"/>
    <w:rsid w:val="00341BCA"/>
    <w:rsid w:val="00341F1B"/>
    <w:rsid w:val="003422D4"/>
    <w:rsid w:val="003425FB"/>
    <w:rsid w:val="00342602"/>
    <w:rsid w:val="003428D2"/>
    <w:rsid w:val="003429A3"/>
    <w:rsid w:val="00343217"/>
    <w:rsid w:val="003434F7"/>
    <w:rsid w:val="00343C87"/>
    <w:rsid w:val="00344258"/>
    <w:rsid w:val="003442DE"/>
    <w:rsid w:val="003442DF"/>
    <w:rsid w:val="003443A0"/>
    <w:rsid w:val="00344D09"/>
    <w:rsid w:val="00345014"/>
    <w:rsid w:val="00345C8D"/>
    <w:rsid w:val="00346591"/>
    <w:rsid w:val="00346884"/>
    <w:rsid w:val="00346CD7"/>
    <w:rsid w:val="00347056"/>
    <w:rsid w:val="0034714B"/>
    <w:rsid w:val="00347606"/>
    <w:rsid w:val="003479E0"/>
    <w:rsid w:val="0035019A"/>
    <w:rsid w:val="0035053A"/>
    <w:rsid w:val="00350BC7"/>
    <w:rsid w:val="00350EE1"/>
    <w:rsid w:val="00351296"/>
    <w:rsid w:val="0035190E"/>
    <w:rsid w:val="00351A16"/>
    <w:rsid w:val="00351CC6"/>
    <w:rsid w:val="00351FE5"/>
    <w:rsid w:val="003522F5"/>
    <w:rsid w:val="003523A3"/>
    <w:rsid w:val="003523BE"/>
    <w:rsid w:val="0035268F"/>
    <w:rsid w:val="00352DC0"/>
    <w:rsid w:val="00352E39"/>
    <w:rsid w:val="00352EB1"/>
    <w:rsid w:val="003531C2"/>
    <w:rsid w:val="003531DF"/>
    <w:rsid w:val="003534C0"/>
    <w:rsid w:val="00353742"/>
    <w:rsid w:val="0035377E"/>
    <w:rsid w:val="00353AC2"/>
    <w:rsid w:val="00353BB9"/>
    <w:rsid w:val="00353F5D"/>
    <w:rsid w:val="0035525F"/>
    <w:rsid w:val="00355E00"/>
    <w:rsid w:val="00355E67"/>
    <w:rsid w:val="00355EEC"/>
    <w:rsid w:val="003568D2"/>
    <w:rsid w:val="003569DB"/>
    <w:rsid w:val="00356ABF"/>
    <w:rsid w:val="00356CD7"/>
    <w:rsid w:val="00356D7E"/>
    <w:rsid w:val="00356F6D"/>
    <w:rsid w:val="00360200"/>
    <w:rsid w:val="003603BB"/>
    <w:rsid w:val="00360425"/>
    <w:rsid w:val="00360873"/>
    <w:rsid w:val="00362137"/>
    <w:rsid w:val="0036295B"/>
    <w:rsid w:val="00363DC5"/>
    <w:rsid w:val="00364142"/>
    <w:rsid w:val="0036425D"/>
    <w:rsid w:val="00364629"/>
    <w:rsid w:val="003648AC"/>
    <w:rsid w:val="00365237"/>
    <w:rsid w:val="0036530A"/>
    <w:rsid w:val="00365E1B"/>
    <w:rsid w:val="00366FA7"/>
    <w:rsid w:val="00367065"/>
    <w:rsid w:val="00367066"/>
    <w:rsid w:val="00367C9E"/>
    <w:rsid w:val="003703D4"/>
    <w:rsid w:val="003706FE"/>
    <w:rsid w:val="00371161"/>
    <w:rsid w:val="0037121C"/>
    <w:rsid w:val="003717A6"/>
    <w:rsid w:val="00371801"/>
    <w:rsid w:val="00371869"/>
    <w:rsid w:val="0037258C"/>
    <w:rsid w:val="003726F9"/>
    <w:rsid w:val="003728FB"/>
    <w:rsid w:val="00373074"/>
    <w:rsid w:val="00373458"/>
    <w:rsid w:val="0037367E"/>
    <w:rsid w:val="003737CB"/>
    <w:rsid w:val="0037384B"/>
    <w:rsid w:val="00373F53"/>
    <w:rsid w:val="00373FAE"/>
    <w:rsid w:val="00374248"/>
    <w:rsid w:val="003743AD"/>
    <w:rsid w:val="00374485"/>
    <w:rsid w:val="0037473C"/>
    <w:rsid w:val="00374A26"/>
    <w:rsid w:val="00374B8F"/>
    <w:rsid w:val="0037580D"/>
    <w:rsid w:val="003758E9"/>
    <w:rsid w:val="00375B17"/>
    <w:rsid w:val="0037625F"/>
    <w:rsid w:val="0037635F"/>
    <w:rsid w:val="00376705"/>
    <w:rsid w:val="003768C7"/>
    <w:rsid w:val="00376D64"/>
    <w:rsid w:val="00376EFF"/>
    <w:rsid w:val="003770DE"/>
    <w:rsid w:val="00377971"/>
    <w:rsid w:val="00377BA6"/>
    <w:rsid w:val="00380777"/>
    <w:rsid w:val="003807A9"/>
    <w:rsid w:val="00380D2D"/>
    <w:rsid w:val="00380F7A"/>
    <w:rsid w:val="003817A9"/>
    <w:rsid w:val="00381A14"/>
    <w:rsid w:val="00382571"/>
    <w:rsid w:val="00382642"/>
    <w:rsid w:val="00382794"/>
    <w:rsid w:val="003829B9"/>
    <w:rsid w:val="003829DE"/>
    <w:rsid w:val="003830F0"/>
    <w:rsid w:val="003833DF"/>
    <w:rsid w:val="0038354B"/>
    <w:rsid w:val="003843DF"/>
    <w:rsid w:val="003846F0"/>
    <w:rsid w:val="00384E81"/>
    <w:rsid w:val="00384FAD"/>
    <w:rsid w:val="00385394"/>
    <w:rsid w:val="003853B0"/>
    <w:rsid w:val="003857EB"/>
    <w:rsid w:val="00385887"/>
    <w:rsid w:val="00386B8A"/>
    <w:rsid w:val="00386E81"/>
    <w:rsid w:val="00387387"/>
    <w:rsid w:val="00387CC2"/>
    <w:rsid w:val="00390439"/>
    <w:rsid w:val="0039059F"/>
    <w:rsid w:val="00390CCE"/>
    <w:rsid w:val="0039277C"/>
    <w:rsid w:val="003928E5"/>
    <w:rsid w:val="0039298B"/>
    <w:rsid w:val="00392A0F"/>
    <w:rsid w:val="00392BD9"/>
    <w:rsid w:val="00392D97"/>
    <w:rsid w:val="00393406"/>
    <w:rsid w:val="00393505"/>
    <w:rsid w:val="00393AF2"/>
    <w:rsid w:val="00393BAE"/>
    <w:rsid w:val="00393F9D"/>
    <w:rsid w:val="003948BB"/>
    <w:rsid w:val="003953BF"/>
    <w:rsid w:val="00395471"/>
    <w:rsid w:val="00395C12"/>
    <w:rsid w:val="00396AAB"/>
    <w:rsid w:val="00397B30"/>
    <w:rsid w:val="00397C20"/>
    <w:rsid w:val="003A08A4"/>
    <w:rsid w:val="003A1105"/>
    <w:rsid w:val="003A123B"/>
    <w:rsid w:val="003A14C7"/>
    <w:rsid w:val="003A1518"/>
    <w:rsid w:val="003A176E"/>
    <w:rsid w:val="003A193A"/>
    <w:rsid w:val="003A22BD"/>
    <w:rsid w:val="003A25FD"/>
    <w:rsid w:val="003A2891"/>
    <w:rsid w:val="003A2BFA"/>
    <w:rsid w:val="003A3030"/>
    <w:rsid w:val="003A33AA"/>
    <w:rsid w:val="003A35D7"/>
    <w:rsid w:val="003A42F1"/>
    <w:rsid w:val="003A4C80"/>
    <w:rsid w:val="003A4E2A"/>
    <w:rsid w:val="003A4F8A"/>
    <w:rsid w:val="003A50DB"/>
    <w:rsid w:val="003A5C88"/>
    <w:rsid w:val="003A63AE"/>
    <w:rsid w:val="003A671A"/>
    <w:rsid w:val="003A6945"/>
    <w:rsid w:val="003A7E51"/>
    <w:rsid w:val="003B0823"/>
    <w:rsid w:val="003B0C33"/>
    <w:rsid w:val="003B0F01"/>
    <w:rsid w:val="003B1DE1"/>
    <w:rsid w:val="003B1E8B"/>
    <w:rsid w:val="003B247C"/>
    <w:rsid w:val="003B2D02"/>
    <w:rsid w:val="003B337C"/>
    <w:rsid w:val="003B3671"/>
    <w:rsid w:val="003B394F"/>
    <w:rsid w:val="003B3F4E"/>
    <w:rsid w:val="003B40DB"/>
    <w:rsid w:val="003B4359"/>
    <w:rsid w:val="003B5000"/>
    <w:rsid w:val="003B5144"/>
    <w:rsid w:val="003B5344"/>
    <w:rsid w:val="003B541F"/>
    <w:rsid w:val="003B5B9E"/>
    <w:rsid w:val="003B6B38"/>
    <w:rsid w:val="003B6B4B"/>
    <w:rsid w:val="003B6F27"/>
    <w:rsid w:val="003B77AB"/>
    <w:rsid w:val="003B7833"/>
    <w:rsid w:val="003B7D10"/>
    <w:rsid w:val="003B7F34"/>
    <w:rsid w:val="003C0216"/>
    <w:rsid w:val="003C021D"/>
    <w:rsid w:val="003C03F1"/>
    <w:rsid w:val="003C0407"/>
    <w:rsid w:val="003C0AB0"/>
    <w:rsid w:val="003C1332"/>
    <w:rsid w:val="003C1439"/>
    <w:rsid w:val="003C1C22"/>
    <w:rsid w:val="003C1EC4"/>
    <w:rsid w:val="003C2718"/>
    <w:rsid w:val="003C27F1"/>
    <w:rsid w:val="003C28C1"/>
    <w:rsid w:val="003C33F4"/>
    <w:rsid w:val="003C3481"/>
    <w:rsid w:val="003C3767"/>
    <w:rsid w:val="003C3D35"/>
    <w:rsid w:val="003C3F0C"/>
    <w:rsid w:val="003C440F"/>
    <w:rsid w:val="003C566E"/>
    <w:rsid w:val="003C5BC6"/>
    <w:rsid w:val="003C5E28"/>
    <w:rsid w:val="003C5E5E"/>
    <w:rsid w:val="003C606E"/>
    <w:rsid w:val="003C61C4"/>
    <w:rsid w:val="003C63E9"/>
    <w:rsid w:val="003C6752"/>
    <w:rsid w:val="003C6C3D"/>
    <w:rsid w:val="003C6E14"/>
    <w:rsid w:val="003C6E19"/>
    <w:rsid w:val="003C6F78"/>
    <w:rsid w:val="003C7388"/>
    <w:rsid w:val="003C743C"/>
    <w:rsid w:val="003C78B0"/>
    <w:rsid w:val="003C7EF7"/>
    <w:rsid w:val="003D0014"/>
    <w:rsid w:val="003D075D"/>
    <w:rsid w:val="003D0A08"/>
    <w:rsid w:val="003D10BC"/>
    <w:rsid w:val="003D12A9"/>
    <w:rsid w:val="003D199D"/>
    <w:rsid w:val="003D1ADB"/>
    <w:rsid w:val="003D27A0"/>
    <w:rsid w:val="003D29BD"/>
    <w:rsid w:val="003D2E7B"/>
    <w:rsid w:val="003D341E"/>
    <w:rsid w:val="003D35AC"/>
    <w:rsid w:val="003D3E8C"/>
    <w:rsid w:val="003D3F1A"/>
    <w:rsid w:val="003D40BE"/>
    <w:rsid w:val="003D4521"/>
    <w:rsid w:val="003D4B46"/>
    <w:rsid w:val="003D4CA0"/>
    <w:rsid w:val="003D4D22"/>
    <w:rsid w:val="003D4EB3"/>
    <w:rsid w:val="003D4EFC"/>
    <w:rsid w:val="003D501F"/>
    <w:rsid w:val="003D5560"/>
    <w:rsid w:val="003D5DCD"/>
    <w:rsid w:val="003D65F3"/>
    <w:rsid w:val="003D6652"/>
    <w:rsid w:val="003D6FE9"/>
    <w:rsid w:val="003D72DE"/>
    <w:rsid w:val="003D7303"/>
    <w:rsid w:val="003D7AB3"/>
    <w:rsid w:val="003D7B57"/>
    <w:rsid w:val="003D7E2F"/>
    <w:rsid w:val="003E01E7"/>
    <w:rsid w:val="003E1810"/>
    <w:rsid w:val="003E196D"/>
    <w:rsid w:val="003E1976"/>
    <w:rsid w:val="003E1E43"/>
    <w:rsid w:val="003E1FA5"/>
    <w:rsid w:val="003E1FA7"/>
    <w:rsid w:val="003E2165"/>
    <w:rsid w:val="003E2345"/>
    <w:rsid w:val="003E2391"/>
    <w:rsid w:val="003E2471"/>
    <w:rsid w:val="003E25B2"/>
    <w:rsid w:val="003E2776"/>
    <w:rsid w:val="003E2E27"/>
    <w:rsid w:val="003E37EB"/>
    <w:rsid w:val="003E387E"/>
    <w:rsid w:val="003E3DCF"/>
    <w:rsid w:val="003E3E7F"/>
    <w:rsid w:val="003E41E3"/>
    <w:rsid w:val="003E4516"/>
    <w:rsid w:val="003E4734"/>
    <w:rsid w:val="003E4C65"/>
    <w:rsid w:val="003E56F3"/>
    <w:rsid w:val="003E5BB0"/>
    <w:rsid w:val="003E5D48"/>
    <w:rsid w:val="003E5E1E"/>
    <w:rsid w:val="003E5E94"/>
    <w:rsid w:val="003E5F37"/>
    <w:rsid w:val="003E6A30"/>
    <w:rsid w:val="003E713B"/>
    <w:rsid w:val="003E7232"/>
    <w:rsid w:val="003E7647"/>
    <w:rsid w:val="003F05E9"/>
    <w:rsid w:val="003F0D78"/>
    <w:rsid w:val="003F1044"/>
    <w:rsid w:val="003F171B"/>
    <w:rsid w:val="003F23A3"/>
    <w:rsid w:val="003F2D9E"/>
    <w:rsid w:val="003F30C2"/>
    <w:rsid w:val="003F3762"/>
    <w:rsid w:val="003F420F"/>
    <w:rsid w:val="003F4286"/>
    <w:rsid w:val="003F42C0"/>
    <w:rsid w:val="003F4336"/>
    <w:rsid w:val="003F47D7"/>
    <w:rsid w:val="003F4AE3"/>
    <w:rsid w:val="003F4F79"/>
    <w:rsid w:val="003F4F86"/>
    <w:rsid w:val="003F53E0"/>
    <w:rsid w:val="003F5906"/>
    <w:rsid w:val="003F5DAF"/>
    <w:rsid w:val="003F64B3"/>
    <w:rsid w:val="003F7287"/>
    <w:rsid w:val="003F7B9A"/>
    <w:rsid w:val="00400142"/>
    <w:rsid w:val="0040053C"/>
    <w:rsid w:val="00400572"/>
    <w:rsid w:val="00401101"/>
    <w:rsid w:val="004012B0"/>
    <w:rsid w:val="0040135A"/>
    <w:rsid w:val="00401734"/>
    <w:rsid w:val="004027C4"/>
    <w:rsid w:val="0040297F"/>
    <w:rsid w:val="004029CA"/>
    <w:rsid w:val="00402B06"/>
    <w:rsid w:val="00402C25"/>
    <w:rsid w:val="00402E87"/>
    <w:rsid w:val="00403780"/>
    <w:rsid w:val="004046FA"/>
    <w:rsid w:val="00404C0B"/>
    <w:rsid w:val="0040508F"/>
    <w:rsid w:val="00405F15"/>
    <w:rsid w:val="00406122"/>
    <w:rsid w:val="004064A9"/>
    <w:rsid w:val="00406D35"/>
    <w:rsid w:val="00406E3E"/>
    <w:rsid w:val="0040700B"/>
    <w:rsid w:val="00407078"/>
    <w:rsid w:val="004072EC"/>
    <w:rsid w:val="00407675"/>
    <w:rsid w:val="00407789"/>
    <w:rsid w:val="004079EC"/>
    <w:rsid w:val="00407E25"/>
    <w:rsid w:val="004107F8"/>
    <w:rsid w:val="00410875"/>
    <w:rsid w:val="00410979"/>
    <w:rsid w:val="00410FF4"/>
    <w:rsid w:val="00411884"/>
    <w:rsid w:val="00411A4D"/>
    <w:rsid w:val="00411E0E"/>
    <w:rsid w:val="0041205B"/>
    <w:rsid w:val="0041284D"/>
    <w:rsid w:val="00412859"/>
    <w:rsid w:val="004129A4"/>
    <w:rsid w:val="00412E53"/>
    <w:rsid w:val="00414214"/>
    <w:rsid w:val="004142DC"/>
    <w:rsid w:val="00414A44"/>
    <w:rsid w:val="00414A89"/>
    <w:rsid w:val="00414C51"/>
    <w:rsid w:val="00414FD5"/>
    <w:rsid w:val="004150C9"/>
    <w:rsid w:val="00415656"/>
    <w:rsid w:val="00415776"/>
    <w:rsid w:val="00415ACC"/>
    <w:rsid w:val="00415E0B"/>
    <w:rsid w:val="00416300"/>
    <w:rsid w:val="00416425"/>
    <w:rsid w:val="004164D7"/>
    <w:rsid w:val="00416914"/>
    <w:rsid w:val="0041758F"/>
    <w:rsid w:val="004179C1"/>
    <w:rsid w:val="00417C10"/>
    <w:rsid w:val="00417C9E"/>
    <w:rsid w:val="00417EE5"/>
    <w:rsid w:val="0042009E"/>
    <w:rsid w:val="004208BD"/>
    <w:rsid w:val="00420F6F"/>
    <w:rsid w:val="004212B5"/>
    <w:rsid w:val="00421394"/>
    <w:rsid w:val="00421427"/>
    <w:rsid w:val="00421C0A"/>
    <w:rsid w:val="00421EE9"/>
    <w:rsid w:val="0042288D"/>
    <w:rsid w:val="00422E0A"/>
    <w:rsid w:val="00423277"/>
    <w:rsid w:val="004234C8"/>
    <w:rsid w:val="00423FAD"/>
    <w:rsid w:val="00424132"/>
    <w:rsid w:val="004241CD"/>
    <w:rsid w:val="00424742"/>
    <w:rsid w:val="0042483B"/>
    <w:rsid w:val="00424DFE"/>
    <w:rsid w:val="00425414"/>
    <w:rsid w:val="00425572"/>
    <w:rsid w:val="004257E2"/>
    <w:rsid w:val="00425DC6"/>
    <w:rsid w:val="004260E3"/>
    <w:rsid w:val="00426859"/>
    <w:rsid w:val="0042698F"/>
    <w:rsid w:val="00426E8F"/>
    <w:rsid w:val="004270ED"/>
    <w:rsid w:val="00427C25"/>
    <w:rsid w:val="00427C92"/>
    <w:rsid w:val="004301A6"/>
    <w:rsid w:val="0043049C"/>
    <w:rsid w:val="00430CAB"/>
    <w:rsid w:val="004314DB"/>
    <w:rsid w:val="00431CC7"/>
    <w:rsid w:val="00432374"/>
    <w:rsid w:val="00432724"/>
    <w:rsid w:val="00432A4E"/>
    <w:rsid w:val="00432F7B"/>
    <w:rsid w:val="00433682"/>
    <w:rsid w:val="00433EED"/>
    <w:rsid w:val="00434712"/>
    <w:rsid w:val="00434E77"/>
    <w:rsid w:val="00434F80"/>
    <w:rsid w:val="0043600B"/>
    <w:rsid w:val="00436134"/>
    <w:rsid w:val="00436313"/>
    <w:rsid w:val="0043657C"/>
    <w:rsid w:val="0043672C"/>
    <w:rsid w:val="004368FB"/>
    <w:rsid w:val="00436A80"/>
    <w:rsid w:val="00436AE6"/>
    <w:rsid w:val="00436C81"/>
    <w:rsid w:val="00436EE8"/>
    <w:rsid w:val="00436EEB"/>
    <w:rsid w:val="0043709F"/>
    <w:rsid w:val="00437252"/>
    <w:rsid w:val="0043764D"/>
    <w:rsid w:val="00437846"/>
    <w:rsid w:val="0043793A"/>
    <w:rsid w:val="00440051"/>
    <w:rsid w:val="00440ADB"/>
    <w:rsid w:val="00440FEB"/>
    <w:rsid w:val="00441744"/>
    <w:rsid w:val="00441A30"/>
    <w:rsid w:val="00441D27"/>
    <w:rsid w:val="0044209B"/>
    <w:rsid w:val="00442355"/>
    <w:rsid w:val="00443B7C"/>
    <w:rsid w:val="00443D0C"/>
    <w:rsid w:val="00444019"/>
    <w:rsid w:val="004440BF"/>
    <w:rsid w:val="0044465D"/>
    <w:rsid w:val="00444A34"/>
    <w:rsid w:val="00444D76"/>
    <w:rsid w:val="00444FA5"/>
    <w:rsid w:val="004452A4"/>
    <w:rsid w:val="004457EB"/>
    <w:rsid w:val="00445BF5"/>
    <w:rsid w:val="00445C70"/>
    <w:rsid w:val="00445D8E"/>
    <w:rsid w:val="00445FCD"/>
    <w:rsid w:val="00446B40"/>
    <w:rsid w:val="00446BD5"/>
    <w:rsid w:val="00447012"/>
    <w:rsid w:val="00447168"/>
    <w:rsid w:val="004477E8"/>
    <w:rsid w:val="00447CE7"/>
    <w:rsid w:val="004500BF"/>
    <w:rsid w:val="004504C3"/>
    <w:rsid w:val="004509C5"/>
    <w:rsid w:val="00450BE5"/>
    <w:rsid w:val="00451333"/>
    <w:rsid w:val="0045198D"/>
    <w:rsid w:val="004519EF"/>
    <w:rsid w:val="00451FE3"/>
    <w:rsid w:val="0045288F"/>
    <w:rsid w:val="00452A22"/>
    <w:rsid w:val="004536E4"/>
    <w:rsid w:val="00454593"/>
    <w:rsid w:val="00454670"/>
    <w:rsid w:val="0045467A"/>
    <w:rsid w:val="004547E9"/>
    <w:rsid w:val="00454A45"/>
    <w:rsid w:val="00454CDF"/>
    <w:rsid w:val="00455462"/>
    <w:rsid w:val="00455500"/>
    <w:rsid w:val="0045578F"/>
    <w:rsid w:val="00455BEC"/>
    <w:rsid w:val="00455CC8"/>
    <w:rsid w:val="00455E73"/>
    <w:rsid w:val="0045625B"/>
    <w:rsid w:val="004565A4"/>
    <w:rsid w:val="00456791"/>
    <w:rsid w:val="00457036"/>
    <w:rsid w:val="00457887"/>
    <w:rsid w:val="00457D7C"/>
    <w:rsid w:val="00460CEE"/>
    <w:rsid w:val="004610EB"/>
    <w:rsid w:val="00461500"/>
    <w:rsid w:val="0046195D"/>
    <w:rsid w:val="00461A0C"/>
    <w:rsid w:val="00461DC7"/>
    <w:rsid w:val="00461F56"/>
    <w:rsid w:val="00461FCF"/>
    <w:rsid w:val="00462450"/>
    <w:rsid w:val="0046253B"/>
    <w:rsid w:val="00462B28"/>
    <w:rsid w:val="00462C77"/>
    <w:rsid w:val="00462F07"/>
    <w:rsid w:val="00462FE6"/>
    <w:rsid w:val="00463052"/>
    <w:rsid w:val="0046343A"/>
    <w:rsid w:val="0046374B"/>
    <w:rsid w:val="00463C7C"/>
    <w:rsid w:val="0046402B"/>
    <w:rsid w:val="004641DC"/>
    <w:rsid w:val="0046622E"/>
    <w:rsid w:val="0046642F"/>
    <w:rsid w:val="00466D39"/>
    <w:rsid w:val="00467243"/>
    <w:rsid w:val="0046725C"/>
    <w:rsid w:val="0047073D"/>
    <w:rsid w:val="00470E24"/>
    <w:rsid w:val="00471198"/>
    <w:rsid w:val="004713CB"/>
    <w:rsid w:val="00471827"/>
    <w:rsid w:val="004718EA"/>
    <w:rsid w:val="00471CD6"/>
    <w:rsid w:val="00471F9F"/>
    <w:rsid w:val="00472D4B"/>
    <w:rsid w:val="00472DEB"/>
    <w:rsid w:val="00472F54"/>
    <w:rsid w:val="00473586"/>
    <w:rsid w:val="00473ACD"/>
    <w:rsid w:val="00473E74"/>
    <w:rsid w:val="00473FA2"/>
    <w:rsid w:val="00473FFF"/>
    <w:rsid w:val="00474E0A"/>
    <w:rsid w:val="004751C3"/>
    <w:rsid w:val="00475241"/>
    <w:rsid w:val="004752D6"/>
    <w:rsid w:val="00475723"/>
    <w:rsid w:val="00475B0E"/>
    <w:rsid w:val="00475FAA"/>
    <w:rsid w:val="0047608C"/>
    <w:rsid w:val="00476355"/>
    <w:rsid w:val="0047638B"/>
    <w:rsid w:val="00476BFC"/>
    <w:rsid w:val="00476E76"/>
    <w:rsid w:val="004775C8"/>
    <w:rsid w:val="0047768E"/>
    <w:rsid w:val="004779A8"/>
    <w:rsid w:val="004800F1"/>
    <w:rsid w:val="004802AB"/>
    <w:rsid w:val="00480ACE"/>
    <w:rsid w:val="00480F95"/>
    <w:rsid w:val="00481254"/>
    <w:rsid w:val="0048127C"/>
    <w:rsid w:val="00481620"/>
    <w:rsid w:val="00481C0D"/>
    <w:rsid w:val="00481D2B"/>
    <w:rsid w:val="00481D45"/>
    <w:rsid w:val="004821B3"/>
    <w:rsid w:val="004821EC"/>
    <w:rsid w:val="00482334"/>
    <w:rsid w:val="00482A57"/>
    <w:rsid w:val="00482C8C"/>
    <w:rsid w:val="00482F8B"/>
    <w:rsid w:val="004832FF"/>
    <w:rsid w:val="00483410"/>
    <w:rsid w:val="00483BBE"/>
    <w:rsid w:val="00483ED7"/>
    <w:rsid w:val="00484362"/>
    <w:rsid w:val="00484A37"/>
    <w:rsid w:val="00484F96"/>
    <w:rsid w:val="004853CE"/>
    <w:rsid w:val="00485E3E"/>
    <w:rsid w:val="00485E50"/>
    <w:rsid w:val="00486091"/>
    <w:rsid w:val="00486199"/>
    <w:rsid w:val="00486D87"/>
    <w:rsid w:val="004872D2"/>
    <w:rsid w:val="00487C80"/>
    <w:rsid w:val="00487D8A"/>
    <w:rsid w:val="00487E1A"/>
    <w:rsid w:val="00490094"/>
    <w:rsid w:val="0049045F"/>
    <w:rsid w:val="00490815"/>
    <w:rsid w:val="0049086A"/>
    <w:rsid w:val="004909C9"/>
    <w:rsid w:val="00490A39"/>
    <w:rsid w:val="00490C70"/>
    <w:rsid w:val="004912C8"/>
    <w:rsid w:val="00491502"/>
    <w:rsid w:val="0049183A"/>
    <w:rsid w:val="00491F55"/>
    <w:rsid w:val="00492C74"/>
    <w:rsid w:val="004932AB"/>
    <w:rsid w:val="004937FB"/>
    <w:rsid w:val="004942EB"/>
    <w:rsid w:val="0049556D"/>
    <w:rsid w:val="00495B73"/>
    <w:rsid w:val="0049610F"/>
    <w:rsid w:val="004965FC"/>
    <w:rsid w:val="00496BD6"/>
    <w:rsid w:val="00497628"/>
    <w:rsid w:val="004A0538"/>
    <w:rsid w:val="004A136E"/>
    <w:rsid w:val="004A1D47"/>
    <w:rsid w:val="004A1F7F"/>
    <w:rsid w:val="004A1FDB"/>
    <w:rsid w:val="004A1FE1"/>
    <w:rsid w:val="004A2140"/>
    <w:rsid w:val="004A2819"/>
    <w:rsid w:val="004A32C0"/>
    <w:rsid w:val="004A3BA7"/>
    <w:rsid w:val="004A3C43"/>
    <w:rsid w:val="004A42F1"/>
    <w:rsid w:val="004A4328"/>
    <w:rsid w:val="004A4561"/>
    <w:rsid w:val="004A45E1"/>
    <w:rsid w:val="004A47B5"/>
    <w:rsid w:val="004A52F8"/>
    <w:rsid w:val="004A54C8"/>
    <w:rsid w:val="004A5720"/>
    <w:rsid w:val="004A576B"/>
    <w:rsid w:val="004A5CD5"/>
    <w:rsid w:val="004A61DB"/>
    <w:rsid w:val="004A7018"/>
    <w:rsid w:val="004B0572"/>
    <w:rsid w:val="004B05E5"/>
    <w:rsid w:val="004B0D15"/>
    <w:rsid w:val="004B1061"/>
    <w:rsid w:val="004B14A4"/>
    <w:rsid w:val="004B1F3C"/>
    <w:rsid w:val="004B23F3"/>
    <w:rsid w:val="004B298D"/>
    <w:rsid w:val="004B2A59"/>
    <w:rsid w:val="004B2B86"/>
    <w:rsid w:val="004B2C5F"/>
    <w:rsid w:val="004B34AF"/>
    <w:rsid w:val="004B3839"/>
    <w:rsid w:val="004B39DC"/>
    <w:rsid w:val="004B4372"/>
    <w:rsid w:val="004B43FC"/>
    <w:rsid w:val="004B5219"/>
    <w:rsid w:val="004B56D8"/>
    <w:rsid w:val="004B5C21"/>
    <w:rsid w:val="004B60A2"/>
    <w:rsid w:val="004B6341"/>
    <w:rsid w:val="004B6B6A"/>
    <w:rsid w:val="004B7259"/>
    <w:rsid w:val="004B72EE"/>
    <w:rsid w:val="004B78ED"/>
    <w:rsid w:val="004B7A2A"/>
    <w:rsid w:val="004B7D05"/>
    <w:rsid w:val="004B7E40"/>
    <w:rsid w:val="004B7E92"/>
    <w:rsid w:val="004B7EA3"/>
    <w:rsid w:val="004B7EE4"/>
    <w:rsid w:val="004C00DA"/>
    <w:rsid w:val="004C01E5"/>
    <w:rsid w:val="004C1393"/>
    <w:rsid w:val="004C1840"/>
    <w:rsid w:val="004C1D0D"/>
    <w:rsid w:val="004C2488"/>
    <w:rsid w:val="004C27BF"/>
    <w:rsid w:val="004C2933"/>
    <w:rsid w:val="004C2B12"/>
    <w:rsid w:val="004C2E55"/>
    <w:rsid w:val="004C2F8A"/>
    <w:rsid w:val="004C3178"/>
    <w:rsid w:val="004C3C98"/>
    <w:rsid w:val="004C3D0C"/>
    <w:rsid w:val="004C3DCB"/>
    <w:rsid w:val="004C3FFE"/>
    <w:rsid w:val="004C408B"/>
    <w:rsid w:val="004C41D1"/>
    <w:rsid w:val="004C4295"/>
    <w:rsid w:val="004C44DB"/>
    <w:rsid w:val="004C4ACD"/>
    <w:rsid w:val="004C4D68"/>
    <w:rsid w:val="004C556A"/>
    <w:rsid w:val="004C6383"/>
    <w:rsid w:val="004C6775"/>
    <w:rsid w:val="004C6A3A"/>
    <w:rsid w:val="004C7100"/>
    <w:rsid w:val="004C71B7"/>
    <w:rsid w:val="004C7562"/>
    <w:rsid w:val="004C77A4"/>
    <w:rsid w:val="004D03EB"/>
    <w:rsid w:val="004D04D5"/>
    <w:rsid w:val="004D0526"/>
    <w:rsid w:val="004D06A1"/>
    <w:rsid w:val="004D0A56"/>
    <w:rsid w:val="004D1889"/>
    <w:rsid w:val="004D1B68"/>
    <w:rsid w:val="004D1E1F"/>
    <w:rsid w:val="004D1F62"/>
    <w:rsid w:val="004D3000"/>
    <w:rsid w:val="004D3074"/>
    <w:rsid w:val="004D34CD"/>
    <w:rsid w:val="004D3698"/>
    <w:rsid w:val="004D3857"/>
    <w:rsid w:val="004D3861"/>
    <w:rsid w:val="004D3D8E"/>
    <w:rsid w:val="004D453B"/>
    <w:rsid w:val="004D466C"/>
    <w:rsid w:val="004D4DA0"/>
    <w:rsid w:val="004D5354"/>
    <w:rsid w:val="004D5D85"/>
    <w:rsid w:val="004D5EC1"/>
    <w:rsid w:val="004D5F7C"/>
    <w:rsid w:val="004D66DF"/>
    <w:rsid w:val="004D6A3E"/>
    <w:rsid w:val="004D6C41"/>
    <w:rsid w:val="004D7A88"/>
    <w:rsid w:val="004E0603"/>
    <w:rsid w:val="004E080B"/>
    <w:rsid w:val="004E0A1F"/>
    <w:rsid w:val="004E0C07"/>
    <w:rsid w:val="004E0FB9"/>
    <w:rsid w:val="004E1250"/>
    <w:rsid w:val="004E1354"/>
    <w:rsid w:val="004E18F1"/>
    <w:rsid w:val="004E1C9A"/>
    <w:rsid w:val="004E211C"/>
    <w:rsid w:val="004E3502"/>
    <w:rsid w:val="004E3AA5"/>
    <w:rsid w:val="004E3B6F"/>
    <w:rsid w:val="004E419C"/>
    <w:rsid w:val="004E42B6"/>
    <w:rsid w:val="004E44B9"/>
    <w:rsid w:val="004E480E"/>
    <w:rsid w:val="004E52A8"/>
    <w:rsid w:val="004E54A2"/>
    <w:rsid w:val="004E5D98"/>
    <w:rsid w:val="004E5EB3"/>
    <w:rsid w:val="004E619F"/>
    <w:rsid w:val="004E6B03"/>
    <w:rsid w:val="004E7494"/>
    <w:rsid w:val="004E759A"/>
    <w:rsid w:val="004E76B8"/>
    <w:rsid w:val="004E78D7"/>
    <w:rsid w:val="004E7F8F"/>
    <w:rsid w:val="004F1723"/>
    <w:rsid w:val="004F1D51"/>
    <w:rsid w:val="004F2470"/>
    <w:rsid w:val="004F2FB3"/>
    <w:rsid w:val="004F30E6"/>
    <w:rsid w:val="004F3149"/>
    <w:rsid w:val="004F3C7D"/>
    <w:rsid w:val="004F3E1F"/>
    <w:rsid w:val="004F4776"/>
    <w:rsid w:val="004F4BF2"/>
    <w:rsid w:val="004F4E94"/>
    <w:rsid w:val="004F5083"/>
    <w:rsid w:val="004F5630"/>
    <w:rsid w:val="004F5B9C"/>
    <w:rsid w:val="004F5D93"/>
    <w:rsid w:val="004F5F31"/>
    <w:rsid w:val="004F67A9"/>
    <w:rsid w:val="004F708E"/>
    <w:rsid w:val="004F75C6"/>
    <w:rsid w:val="004F798C"/>
    <w:rsid w:val="004F7CA2"/>
    <w:rsid w:val="004F7E79"/>
    <w:rsid w:val="004F7FEF"/>
    <w:rsid w:val="004F7FF0"/>
    <w:rsid w:val="00500193"/>
    <w:rsid w:val="0050029A"/>
    <w:rsid w:val="005004F6"/>
    <w:rsid w:val="00500962"/>
    <w:rsid w:val="00500C75"/>
    <w:rsid w:val="00500FCC"/>
    <w:rsid w:val="00501076"/>
    <w:rsid w:val="0050120A"/>
    <w:rsid w:val="00501258"/>
    <w:rsid w:val="0050136D"/>
    <w:rsid w:val="00501625"/>
    <w:rsid w:val="00501DCC"/>
    <w:rsid w:val="00502016"/>
    <w:rsid w:val="005024BE"/>
    <w:rsid w:val="00502904"/>
    <w:rsid w:val="0050295B"/>
    <w:rsid w:val="00502D6D"/>
    <w:rsid w:val="005031F7"/>
    <w:rsid w:val="005036CB"/>
    <w:rsid w:val="00503B66"/>
    <w:rsid w:val="00503EAA"/>
    <w:rsid w:val="0050425F"/>
    <w:rsid w:val="00504DDA"/>
    <w:rsid w:val="005054B4"/>
    <w:rsid w:val="00505551"/>
    <w:rsid w:val="00505A82"/>
    <w:rsid w:val="0050653D"/>
    <w:rsid w:val="005065CB"/>
    <w:rsid w:val="0050672C"/>
    <w:rsid w:val="0050681D"/>
    <w:rsid w:val="00506BFA"/>
    <w:rsid w:val="00507016"/>
    <w:rsid w:val="005073DD"/>
    <w:rsid w:val="00507AF4"/>
    <w:rsid w:val="00507C53"/>
    <w:rsid w:val="005106D7"/>
    <w:rsid w:val="005109B4"/>
    <w:rsid w:val="00511B67"/>
    <w:rsid w:val="00512742"/>
    <w:rsid w:val="005130F0"/>
    <w:rsid w:val="00513842"/>
    <w:rsid w:val="00513850"/>
    <w:rsid w:val="00513EC8"/>
    <w:rsid w:val="005142A1"/>
    <w:rsid w:val="005144D7"/>
    <w:rsid w:val="005147F2"/>
    <w:rsid w:val="00514822"/>
    <w:rsid w:val="005149AC"/>
    <w:rsid w:val="00514B4F"/>
    <w:rsid w:val="00514C4D"/>
    <w:rsid w:val="00514C9A"/>
    <w:rsid w:val="00515312"/>
    <w:rsid w:val="00515391"/>
    <w:rsid w:val="00515920"/>
    <w:rsid w:val="005168E0"/>
    <w:rsid w:val="00516D4D"/>
    <w:rsid w:val="00517CE2"/>
    <w:rsid w:val="00517E4A"/>
    <w:rsid w:val="005205EE"/>
    <w:rsid w:val="00520F94"/>
    <w:rsid w:val="00520FF8"/>
    <w:rsid w:val="00521092"/>
    <w:rsid w:val="0052118C"/>
    <w:rsid w:val="0052126D"/>
    <w:rsid w:val="00521277"/>
    <w:rsid w:val="00521664"/>
    <w:rsid w:val="005216D3"/>
    <w:rsid w:val="00521730"/>
    <w:rsid w:val="0052184C"/>
    <w:rsid w:val="0052190B"/>
    <w:rsid w:val="00521926"/>
    <w:rsid w:val="00521A67"/>
    <w:rsid w:val="00521AF9"/>
    <w:rsid w:val="00521C55"/>
    <w:rsid w:val="0052214D"/>
    <w:rsid w:val="005221BC"/>
    <w:rsid w:val="00522499"/>
    <w:rsid w:val="0052255F"/>
    <w:rsid w:val="0052298C"/>
    <w:rsid w:val="00522A85"/>
    <w:rsid w:val="0052301F"/>
    <w:rsid w:val="0052307C"/>
    <w:rsid w:val="00523904"/>
    <w:rsid w:val="0052390C"/>
    <w:rsid w:val="0052393C"/>
    <w:rsid w:val="005239E2"/>
    <w:rsid w:val="00523ABA"/>
    <w:rsid w:val="00523DB2"/>
    <w:rsid w:val="0052425C"/>
    <w:rsid w:val="0052433B"/>
    <w:rsid w:val="00525651"/>
    <w:rsid w:val="005259A7"/>
    <w:rsid w:val="00526123"/>
    <w:rsid w:val="005266A6"/>
    <w:rsid w:val="005266EA"/>
    <w:rsid w:val="0052676F"/>
    <w:rsid w:val="00526B1A"/>
    <w:rsid w:val="00526DFD"/>
    <w:rsid w:val="00526FB6"/>
    <w:rsid w:val="00527A1C"/>
    <w:rsid w:val="00527E04"/>
    <w:rsid w:val="00527EAA"/>
    <w:rsid w:val="00531200"/>
    <w:rsid w:val="00531E46"/>
    <w:rsid w:val="00531EBD"/>
    <w:rsid w:val="00532123"/>
    <w:rsid w:val="00532C65"/>
    <w:rsid w:val="00532F36"/>
    <w:rsid w:val="00533323"/>
    <w:rsid w:val="005337A2"/>
    <w:rsid w:val="00533B70"/>
    <w:rsid w:val="005340E1"/>
    <w:rsid w:val="00534E59"/>
    <w:rsid w:val="00535121"/>
    <w:rsid w:val="005351DB"/>
    <w:rsid w:val="0053563B"/>
    <w:rsid w:val="0053574A"/>
    <w:rsid w:val="00535C02"/>
    <w:rsid w:val="00536FC2"/>
    <w:rsid w:val="0053782F"/>
    <w:rsid w:val="005379DD"/>
    <w:rsid w:val="00537C08"/>
    <w:rsid w:val="00540089"/>
    <w:rsid w:val="00540277"/>
    <w:rsid w:val="005403D1"/>
    <w:rsid w:val="005406A1"/>
    <w:rsid w:val="0054090E"/>
    <w:rsid w:val="005413D0"/>
    <w:rsid w:val="0054161A"/>
    <w:rsid w:val="005419C2"/>
    <w:rsid w:val="00542418"/>
    <w:rsid w:val="0054283F"/>
    <w:rsid w:val="00542B6B"/>
    <w:rsid w:val="00542E33"/>
    <w:rsid w:val="0054317C"/>
    <w:rsid w:val="00543225"/>
    <w:rsid w:val="00543270"/>
    <w:rsid w:val="00543C63"/>
    <w:rsid w:val="005444B6"/>
    <w:rsid w:val="005446E6"/>
    <w:rsid w:val="005447F5"/>
    <w:rsid w:val="00544C7D"/>
    <w:rsid w:val="005452EA"/>
    <w:rsid w:val="00545534"/>
    <w:rsid w:val="00545A45"/>
    <w:rsid w:val="00545C12"/>
    <w:rsid w:val="005460CB"/>
    <w:rsid w:val="00546754"/>
    <w:rsid w:val="0054677E"/>
    <w:rsid w:val="005468BD"/>
    <w:rsid w:val="005469B1"/>
    <w:rsid w:val="005469C9"/>
    <w:rsid w:val="00546F0C"/>
    <w:rsid w:val="00547463"/>
    <w:rsid w:val="005474DE"/>
    <w:rsid w:val="00547B3D"/>
    <w:rsid w:val="00550088"/>
    <w:rsid w:val="00550096"/>
    <w:rsid w:val="00551B3F"/>
    <w:rsid w:val="00551B40"/>
    <w:rsid w:val="00551DDA"/>
    <w:rsid w:val="00551E7D"/>
    <w:rsid w:val="00551FD5"/>
    <w:rsid w:val="0055245E"/>
    <w:rsid w:val="00552912"/>
    <w:rsid w:val="00552ADB"/>
    <w:rsid w:val="00552B75"/>
    <w:rsid w:val="0055342B"/>
    <w:rsid w:val="0055365F"/>
    <w:rsid w:val="00553991"/>
    <w:rsid w:val="00553A8A"/>
    <w:rsid w:val="005541EC"/>
    <w:rsid w:val="00554487"/>
    <w:rsid w:val="005545BB"/>
    <w:rsid w:val="00554758"/>
    <w:rsid w:val="00554891"/>
    <w:rsid w:val="00555053"/>
    <w:rsid w:val="0055506C"/>
    <w:rsid w:val="005555A0"/>
    <w:rsid w:val="00555B2F"/>
    <w:rsid w:val="005567B4"/>
    <w:rsid w:val="005567FF"/>
    <w:rsid w:val="00556DCC"/>
    <w:rsid w:val="00557191"/>
    <w:rsid w:val="005600DA"/>
    <w:rsid w:val="005602BE"/>
    <w:rsid w:val="00561895"/>
    <w:rsid w:val="00561E56"/>
    <w:rsid w:val="00561F09"/>
    <w:rsid w:val="005622D2"/>
    <w:rsid w:val="00562520"/>
    <w:rsid w:val="00562616"/>
    <w:rsid w:val="00562767"/>
    <w:rsid w:val="00562D34"/>
    <w:rsid w:val="0056336F"/>
    <w:rsid w:val="00563660"/>
    <w:rsid w:val="005638CA"/>
    <w:rsid w:val="00563D03"/>
    <w:rsid w:val="00564042"/>
    <w:rsid w:val="0056406A"/>
    <w:rsid w:val="00564225"/>
    <w:rsid w:val="0056433B"/>
    <w:rsid w:val="005646FF"/>
    <w:rsid w:val="005649CB"/>
    <w:rsid w:val="00564B80"/>
    <w:rsid w:val="005651BC"/>
    <w:rsid w:val="005652E9"/>
    <w:rsid w:val="00565AA1"/>
    <w:rsid w:val="00566A1A"/>
    <w:rsid w:val="00566E0A"/>
    <w:rsid w:val="0056758F"/>
    <w:rsid w:val="005675E0"/>
    <w:rsid w:val="00567D2F"/>
    <w:rsid w:val="00567D3F"/>
    <w:rsid w:val="00570767"/>
    <w:rsid w:val="00571072"/>
    <w:rsid w:val="0057138D"/>
    <w:rsid w:val="00571706"/>
    <w:rsid w:val="00571802"/>
    <w:rsid w:val="00571906"/>
    <w:rsid w:val="005720E4"/>
    <w:rsid w:val="00572145"/>
    <w:rsid w:val="0057261A"/>
    <w:rsid w:val="00572C43"/>
    <w:rsid w:val="00573332"/>
    <w:rsid w:val="00573601"/>
    <w:rsid w:val="00573C02"/>
    <w:rsid w:val="00574318"/>
    <w:rsid w:val="005746F2"/>
    <w:rsid w:val="00574816"/>
    <w:rsid w:val="00575EB4"/>
    <w:rsid w:val="00576550"/>
    <w:rsid w:val="00576CE4"/>
    <w:rsid w:val="00577066"/>
    <w:rsid w:val="005771B3"/>
    <w:rsid w:val="00577333"/>
    <w:rsid w:val="005777DD"/>
    <w:rsid w:val="00577C1C"/>
    <w:rsid w:val="00580332"/>
    <w:rsid w:val="00580E30"/>
    <w:rsid w:val="00581015"/>
    <w:rsid w:val="005813D1"/>
    <w:rsid w:val="0058158E"/>
    <w:rsid w:val="00581BFA"/>
    <w:rsid w:val="005824C8"/>
    <w:rsid w:val="005833C5"/>
    <w:rsid w:val="00583745"/>
    <w:rsid w:val="00584379"/>
    <w:rsid w:val="0058454E"/>
    <w:rsid w:val="0058474A"/>
    <w:rsid w:val="0058492E"/>
    <w:rsid w:val="00584B45"/>
    <w:rsid w:val="00584CB7"/>
    <w:rsid w:val="005850AA"/>
    <w:rsid w:val="005853E3"/>
    <w:rsid w:val="00585D88"/>
    <w:rsid w:val="005868B3"/>
    <w:rsid w:val="00586C42"/>
    <w:rsid w:val="00586F00"/>
    <w:rsid w:val="0058742A"/>
    <w:rsid w:val="00587D35"/>
    <w:rsid w:val="00587DF6"/>
    <w:rsid w:val="005904FF"/>
    <w:rsid w:val="00590B5B"/>
    <w:rsid w:val="00590C87"/>
    <w:rsid w:val="0059127E"/>
    <w:rsid w:val="0059132A"/>
    <w:rsid w:val="005913DE"/>
    <w:rsid w:val="00591EFE"/>
    <w:rsid w:val="00591F54"/>
    <w:rsid w:val="00592643"/>
    <w:rsid w:val="00592837"/>
    <w:rsid w:val="005928E8"/>
    <w:rsid w:val="00592A96"/>
    <w:rsid w:val="00592D35"/>
    <w:rsid w:val="00592F30"/>
    <w:rsid w:val="00593359"/>
    <w:rsid w:val="00594099"/>
    <w:rsid w:val="005946A2"/>
    <w:rsid w:val="00594B1A"/>
    <w:rsid w:val="00594EE9"/>
    <w:rsid w:val="00595960"/>
    <w:rsid w:val="00595B4F"/>
    <w:rsid w:val="00595D36"/>
    <w:rsid w:val="005962E9"/>
    <w:rsid w:val="00597336"/>
    <w:rsid w:val="00597839"/>
    <w:rsid w:val="00597AD8"/>
    <w:rsid w:val="00597C2A"/>
    <w:rsid w:val="00597E1A"/>
    <w:rsid w:val="005A019A"/>
    <w:rsid w:val="005A041B"/>
    <w:rsid w:val="005A047E"/>
    <w:rsid w:val="005A0D20"/>
    <w:rsid w:val="005A1949"/>
    <w:rsid w:val="005A1F54"/>
    <w:rsid w:val="005A1FFD"/>
    <w:rsid w:val="005A23EE"/>
    <w:rsid w:val="005A2918"/>
    <w:rsid w:val="005A2BED"/>
    <w:rsid w:val="005A3AF6"/>
    <w:rsid w:val="005A3E22"/>
    <w:rsid w:val="005A3F96"/>
    <w:rsid w:val="005A3FB8"/>
    <w:rsid w:val="005A48B3"/>
    <w:rsid w:val="005A5104"/>
    <w:rsid w:val="005A5137"/>
    <w:rsid w:val="005A5C7E"/>
    <w:rsid w:val="005A5DF3"/>
    <w:rsid w:val="005A5F45"/>
    <w:rsid w:val="005A60F6"/>
    <w:rsid w:val="005A634E"/>
    <w:rsid w:val="005A6456"/>
    <w:rsid w:val="005A6979"/>
    <w:rsid w:val="005A7183"/>
    <w:rsid w:val="005A7675"/>
    <w:rsid w:val="005A77AB"/>
    <w:rsid w:val="005A78E8"/>
    <w:rsid w:val="005A7F6D"/>
    <w:rsid w:val="005B01D8"/>
    <w:rsid w:val="005B0744"/>
    <w:rsid w:val="005B08A8"/>
    <w:rsid w:val="005B0A75"/>
    <w:rsid w:val="005B0C60"/>
    <w:rsid w:val="005B1BE7"/>
    <w:rsid w:val="005B1D6B"/>
    <w:rsid w:val="005B1D83"/>
    <w:rsid w:val="005B1F7F"/>
    <w:rsid w:val="005B2006"/>
    <w:rsid w:val="005B24D0"/>
    <w:rsid w:val="005B2850"/>
    <w:rsid w:val="005B2983"/>
    <w:rsid w:val="005B2BAE"/>
    <w:rsid w:val="005B2DAA"/>
    <w:rsid w:val="005B309B"/>
    <w:rsid w:val="005B33B4"/>
    <w:rsid w:val="005B33B8"/>
    <w:rsid w:val="005B3F50"/>
    <w:rsid w:val="005B4481"/>
    <w:rsid w:val="005B48D5"/>
    <w:rsid w:val="005B4CA8"/>
    <w:rsid w:val="005B4E41"/>
    <w:rsid w:val="005B50E9"/>
    <w:rsid w:val="005B55C9"/>
    <w:rsid w:val="005B5917"/>
    <w:rsid w:val="005B5DFD"/>
    <w:rsid w:val="005B6BFB"/>
    <w:rsid w:val="005B750D"/>
    <w:rsid w:val="005B7613"/>
    <w:rsid w:val="005B768A"/>
    <w:rsid w:val="005B77F1"/>
    <w:rsid w:val="005B78EB"/>
    <w:rsid w:val="005B7BE9"/>
    <w:rsid w:val="005B7BEE"/>
    <w:rsid w:val="005C0732"/>
    <w:rsid w:val="005C0965"/>
    <w:rsid w:val="005C134F"/>
    <w:rsid w:val="005C168A"/>
    <w:rsid w:val="005C192A"/>
    <w:rsid w:val="005C19F0"/>
    <w:rsid w:val="005C295E"/>
    <w:rsid w:val="005C2981"/>
    <w:rsid w:val="005C36F5"/>
    <w:rsid w:val="005C44B5"/>
    <w:rsid w:val="005C457D"/>
    <w:rsid w:val="005C48BC"/>
    <w:rsid w:val="005C4B69"/>
    <w:rsid w:val="005C4D31"/>
    <w:rsid w:val="005C4E0B"/>
    <w:rsid w:val="005C539B"/>
    <w:rsid w:val="005C582B"/>
    <w:rsid w:val="005C6C19"/>
    <w:rsid w:val="005C6C5A"/>
    <w:rsid w:val="005C6C98"/>
    <w:rsid w:val="005C6E5F"/>
    <w:rsid w:val="005C7074"/>
    <w:rsid w:val="005C70C8"/>
    <w:rsid w:val="005C7E2E"/>
    <w:rsid w:val="005D012D"/>
    <w:rsid w:val="005D05E9"/>
    <w:rsid w:val="005D06F6"/>
    <w:rsid w:val="005D121D"/>
    <w:rsid w:val="005D1988"/>
    <w:rsid w:val="005D1B14"/>
    <w:rsid w:val="005D1BFB"/>
    <w:rsid w:val="005D1EE8"/>
    <w:rsid w:val="005D20DC"/>
    <w:rsid w:val="005D20F3"/>
    <w:rsid w:val="005D2279"/>
    <w:rsid w:val="005D2362"/>
    <w:rsid w:val="005D270D"/>
    <w:rsid w:val="005D2B6A"/>
    <w:rsid w:val="005D2C1C"/>
    <w:rsid w:val="005D2DE3"/>
    <w:rsid w:val="005D314D"/>
    <w:rsid w:val="005D31C2"/>
    <w:rsid w:val="005D37C6"/>
    <w:rsid w:val="005D414C"/>
    <w:rsid w:val="005D45C0"/>
    <w:rsid w:val="005D4862"/>
    <w:rsid w:val="005D4980"/>
    <w:rsid w:val="005D51D3"/>
    <w:rsid w:val="005D5C23"/>
    <w:rsid w:val="005D66AA"/>
    <w:rsid w:val="005D69BF"/>
    <w:rsid w:val="005D6E8A"/>
    <w:rsid w:val="005D6FB7"/>
    <w:rsid w:val="005D7B40"/>
    <w:rsid w:val="005D7FE0"/>
    <w:rsid w:val="005D7FE2"/>
    <w:rsid w:val="005E02B4"/>
    <w:rsid w:val="005E03B1"/>
    <w:rsid w:val="005E070C"/>
    <w:rsid w:val="005E0BAD"/>
    <w:rsid w:val="005E1576"/>
    <w:rsid w:val="005E1916"/>
    <w:rsid w:val="005E1A21"/>
    <w:rsid w:val="005E2174"/>
    <w:rsid w:val="005E2ECF"/>
    <w:rsid w:val="005E33CD"/>
    <w:rsid w:val="005E34C0"/>
    <w:rsid w:val="005E409B"/>
    <w:rsid w:val="005E40D8"/>
    <w:rsid w:val="005E4372"/>
    <w:rsid w:val="005E4914"/>
    <w:rsid w:val="005E4F7D"/>
    <w:rsid w:val="005E5CDA"/>
    <w:rsid w:val="005E6863"/>
    <w:rsid w:val="005E688C"/>
    <w:rsid w:val="005E6DB2"/>
    <w:rsid w:val="005E6DD4"/>
    <w:rsid w:val="005E7280"/>
    <w:rsid w:val="005E7493"/>
    <w:rsid w:val="005E775F"/>
    <w:rsid w:val="005E789A"/>
    <w:rsid w:val="005E7FBD"/>
    <w:rsid w:val="005F01CD"/>
    <w:rsid w:val="005F05A3"/>
    <w:rsid w:val="005F06EF"/>
    <w:rsid w:val="005F09AE"/>
    <w:rsid w:val="005F0AB9"/>
    <w:rsid w:val="005F0F6C"/>
    <w:rsid w:val="005F1336"/>
    <w:rsid w:val="005F18D2"/>
    <w:rsid w:val="005F1DF6"/>
    <w:rsid w:val="005F22B9"/>
    <w:rsid w:val="005F2497"/>
    <w:rsid w:val="005F2751"/>
    <w:rsid w:val="005F2965"/>
    <w:rsid w:val="005F2B4A"/>
    <w:rsid w:val="005F3796"/>
    <w:rsid w:val="005F39CB"/>
    <w:rsid w:val="005F3C29"/>
    <w:rsid w:val="005F41A8"/>
    <w:rsid w:val="005F4679"/>
    <w:rsid w:val="005F522A"/>
    <w:rsid w:val="005F54E0"/>
    <w:rsid w:val="005F57A9"/>
    <w:rsid w:val="005F5D0D"/>
    <w:rsid w:val="005F609B"/>
    <w:rsid w:val="005F61B2"/>
    <w:rsid w:val="005F61BD"/>
    <w:rsid w:val="005F643E"/>
    <w:rsid w:val="005F6B0C"/>
    <w:rsid w:val="005F71A8"/>
    <w:rsid w:val="005F756E"/>
    <w:rsid w:val="005F7685"/>
    <w:rsid w:val="005F784B"/>
    <w:rsid w:val="00600297"/>
    <w:rsid w:val="006002CD"/>
    <w:rsid w:val="006002E1"/>
    <w:rsid w:val="00600492"/>
    <w:rsid w:val="00600979"/>
    <w:rsid w:val="00600C53"/>
    <w:rsid w:val="00600E63"/>
    <w:rsid w:val="00601212"/>
    <w:rsid w:val="006013FB"/>
    <w:rsid w:val="00601CD2"/>
    <w:rsid w:val="006022D2"/>
    <w:rsid w:val="006027B0"/>
    <w:rsid w:val="006029E7"/>
    <w:rsid w:val="0060363E"/>
    <w:rsid w:val="00603797"/>
    <w:rsid w:val="0060390F"/>
    <w:rsid w:val="0060391A"/>
    <w:rsid w:val="0060415E"/>
    <w:rsid w:val="00604222"/>
    <w:rsid w:val="00604655"/>
    <w:rsid w:val="00604A2A"/>
    <w:rsid w:val="00604A38"/>
    <w:rsid w:val="00604A9E"/>
    <w:rsid w:val="006052D8"/>
    <w:rsid w:val="006053C8"/>
    <w:rsid w:val="006053ED"/>
    <w:rsid w:val="00605769"/>
    <w:rsid w:val="00605943"/>
    <w:rsid w:val="0060602E"/>
    <w:rsid w:val="0060606D"/>
    <w:rsid w:val="0060619E"/>
    <w:rsid w:val="00606318"/>
    <w:rsid w:val="006063D3"/>
    <w:rsid w:val="0060648C"/>
    <w:rsid w:val="00606496"/>
    <w:rsid w:val="00606685"/>
    <w:rsid w:val="00606BA5"/>
    <w:rsid w:val="00610051"/>
    <w:rsid w:val="006107E5"/>
    <w:rsid w:val="00610C79"/>
    <w:rsid w:val="00610DFA"/>
    <w:rsid w:val="00611611"/>
    <w:rsid w:val="006119FD"/>
    <w:rsid w:val="00611B08"/>
    <w:rsid w:val="006124D2"/>
    <w:rsid w:val="006129D3"/>
    <w:rsid w:val="00612ADD"/>
    <w:rsid w:val="006131B5"/>
    <w:rsid w:val="00613278"/>
    <w:rsid w:val="00613488"/>
    <w:rsid w:val="00613635"/>
    <w:rsid w:val="006139B9"/>
    <w:rsid w:val="00613F9F"/>
    <w:rsid w:val="00613FE5"/>
    <w:rsid w:val="006141A1"/>
    <w:rsid w:val="00614259"/>
    <w:rsid w:val="00614B3D"/>
    <w:rsid w:val="00615257"/>
    <w:rsid w:val="006153AB"/>
    <w:rsid w:val="006156C0"/>
    <w:rsid w:val="00615AC5"/>
    <w:rsid w:val="00615BB8"/>
    <w:rsid w:val="006160ED"/>
    <w:rsid w:val="00616274"/>
    <w:rsid w:val="006162E9"/>
    <w:rsid w:val="006163B5"/>
    <w:rsid w:val="00616AD9"/>
    <w:rsid w:val="00616D91"/>
    <w:rsid w:val="00617222"/>
    <w:rsid w:val="00617448"/>
    <w:rsid w:val="006178E3"/>
    <w:rsid w:val="00617BE7"/>
    <w:rsid w:val="00617E5A"/>
    <w:rsid w:val="00620566"/>
    <w:rsid w:val="00621359"/>
    <w:rsid w:val="00621674"/>
    <w:rsid w:val="00621975"/>
    <w:rsid w:val="006219C5"/>
    <w:rsid w:val="00622174"/>
    <w:rsid w:val="00622841"/>
    <w:rsid w:val="00623726"/>
    <w:rsid w:val="00623907"/>
    <w:rsid w:val="00623A58"/>
    <w:rsid w:val="00623D4A"/>
    <w:rsid w:val="0062400D"/>
    <w:rsid w:val="00624F20"/>
    <w:rsid w:val="00624F55"/>
    <w:rsid w:val="00625618"/>
    <w:rsid w:val="00625AB9"/>
    <w:rsid w:val="00625CDD"/>
    <w:rsid w:val="00625ED6"/>
    <w:rsid w:val="00626184"/>
    <w:rsid w:val="00626439"/>
    <w:rsid w:val="006265EB"/>
    <w:rsid w:val="00626B5D"/>
    <w:rsid w:val="00626BFF"/>
    <w:rsid w:val="00627424"/>
    <w:rsid w:val="00627DB1"/>
    <w:rsid w:val="0063023D"/>
    <w:rsid w:val="00630843"/>
    <w:rsid w:val="00631342"/>
    <w:rsid w:val="006313C6"/>
    <w:rsid w:val="0063266D"/>
    <w:rsid w:val="006326D4"/>
    <w:rsid w:val="00632832"/>
    <w:rsid w:val="00632D3C"/>
    <w:rsid w:val="00632EF9"/>
    <w:rsid w:val="00632FB7"/>
    <w:rsid w:val="00633B42"/>
    <w:rsid w:val="0063402D"/>
    <w:rsid w:val="006341FB"/>
    <w:rsid w:val="006347A6"/>
    <w:rsid w:val="00634CD1"/>
    <w:rsid w:val="00634F74"/>
    <w:rsid w:val="00635032"/>
    <w:rsid w:val="00635364"/>
    <w:rsid w:val="00635577"/>
    <w:rsid w:val="00635E72"/>
    <w:rsid w:val="00636250"/>
    <w:rsid w:val="00636898"/>
    <w:rsid w:val="00637745"/>
    <w:rsid w:val="00640085"/>
    <w:rsid w:val="006404F2"/>
    <w:rsid w:val="00640632"/>
    <w:rsid w:val="00640A30"/>
    <w:rsid w:val="0064295B"/>
    <w:rsid w:val="006433FB"/>
    <w:rsid w:val="006436B3"/>
    <w:rsid w:val="00643758"/>
    <w:rsid w:val="00643784"/>
    <w:rsid w:val="00643AC3"/>
    <w:rsid w:val="00643B56"/>
    <w:rsid w:val="00643D9F"/>
    <w:rsid w:val="0064421E"/>
    <w:rsid w:val="0064492C"/>
    <w:rsid w:val="00644991"/>
    <w:rsid w:val="00644A68"/>
    <w:rsid w:val="00644C06"/>
    <w:rsid w:val="00644D9E"/>
    <w:rsid w:val="00644EE4"/>
    <w:rsid w:val="0064503F"/>
    <w:rsid w:val="00645268"/>
    <w:rsid w:val="00645759"/>
    <w:rsid w:val="00645966"/>
    <w:rsid w:val="00645D49"/>
    <w:rsid w:val="00645F7C"/>
    <w:rsid w:val="0064600E"/>
    <w:rsid w:val="00646807"/>
    <w:rsid w:val="00646CD9"/>
    <w:rsid w:val="006470DF"/>
    <w:rsid w:val="0064726F"/>
    <w:rsid w:val="00647515"/>
    <w:rsid w:val="00647D06"/>
    <w:rsid w:val="00647EC6"/>
    <w:rsid w:val="0065018C"/>
    <w:rsid w:val="0065042F"/>
    <w:rsid w:val="0065044D"/>
    <w:rsid w:val="00650C2E"/>
    <w:rsid w:val="00651606"/>
    <w:rsid w:val="0065166A"/>
    <w:rsid w:val="0065190B"/>
    <w:rsid w:val="00651F28"/>
    <w:rsid w:val="00652968"/>
    <w:rsid w:val="00652B20"/>
    <w:rsid w:val="00652DDD"/>
    <w:rsid w:val="00652E1C"/>
    <w:rsid w:val="006535CB"/>
    <w:rsid w:val="00653A30"/>
    <w:rsid w:val="00654243"/>
    <w:rsid w:val="0065481A"/>
    <w:rsid w:val="0065496B"/>
    <w:rsid w:val="00654ACF"/>
    <w:rsid w:val="00654B9B"/>
    <w:rsid w:val="006554C0"/>
    <w:rsid w:val="0065567D"/>
    <w:rsid w:val="00655711"/>
    <w:rsid w:val="0065583F"/>
    <w:rsid w:val="00655B53"/>
    <w:rsid w:val="00655FDD"/>
    <w:rsid w:val="006563D4"/>
    <w:rsid w:val="006569F1"/>
    <w:rsid w:val="00656E3D"/>
    <w:rsid w:val="00656EBF"/>
    <w:rsid w:val="00656F31"/>
    <w:rsid w:val="00656F52"/>
    <w:rsid w:val="006573B2"/>
    <w:rsid w:val="00657A59"/>
    <w:rsid w:val="00660016"/>
    <w:rsid w:val="0066021E"/>
    <w:rsid w:val="006602FB"/>
    <w:rsid w:val="00660796"/>
    <w:rsid w:val="00660D34"/>
    <w:rsid w:val="00661063"/>
    <w:rsid w:val="006612E4"/>
    <w:rsid w:val="00661839"/>
    <w:rsid w:val="006619DD"/>
    <w:rsid w:val="00661A61"/>
    <w:rsid w:val="00661FC0"/>
    <w:rsid w:val="00662077"/>
    <w:rsid w:val="006624F7"/>
    <w:rsid w:val="00662ECC"/>
    <w:rsid w:val="00662F1E"/>
    <w:rsid w:val="006636B2"/>
    <w:rsid w:val="00663BD7"/>
    <w:rsid w:val="00663F7E"/>
    <w:rsid w:val="00664232"/>
    <w:rsid w:val="00664577"/>
    <w:rsid w:val="006648A6"/>
    <w:rsid w:val="00664A32"/>
    <w:rsid w:val="00664F08"/>
    <w:rsid w:val="00665277"/>
    <w:rsid w:val="00665450"/>
    <w:rsid w:val="006655F8"/>
    <w:rsid w:val="00665D1D"/>
    <w:rsid w:val="00665FA8"/>
    <w:rsid w:val="006662D8"/>
    <w:rsid w:val="006667C3"/>
    <w:rsid w:val="006668D0"/>
    <w:rsid w:val="00666A93"/>
    <w:rsid w:val="006671F1"/>
    <w:rsid w:val="00667AFA"/>
    <w:rsid w:val="0067020C"/>
    <w:rsid w:val="00670A16"/>
    <w:rsid w:val="00670F56"/>
    <w:rsid w:val="00671292"/>
    <w:rsid w:val="00671515"/>
    <w:rsid w:val="006715C5"/>
    <w:rsid w:val="006715FC"/>
    <w:rsid w:val="006716C3"/>
    <w:rsid w:val="00671794"/>
    <w:rsid w:val="00671877"/>
    <w:rsid w:val="00671E29"/>
    <w:rsid w:val="006720DD"/>
    <w:rsid w:val="00672392"/>
    <w:rsid w:val="0067273E"/>
    <w:rsid w:val="00672E1D"/>
    <w:rsid w:val="006731CD"/>
    <w:rsid w:val="00673437"/>
    <w:rsid w:val="00673475"/>
    <w:rsid w:val="0067355D"/>
    <w:rsid w:val="00673A37"/>
    <w:rsid w:val="00673F32"/>
    <w:rsid w:val="0067429A"/>
    <w:rsid w:val="00674CCE"/>
    <w:rsid w:val="006750A5"/>
    <w:rsid w:val="00675CD5"/>
    <w:rsid w:val="0067685C"/>
    <w:rsid w:val="00676F4B"/>
    <w:rsid w:val="006775DF"/>
    <w:rsid w:val="0067765C"/>
    <w:rsid w:val="00677804"/>
    <w:rsid w:val="00677966"/>
    <w:rsid w:val="00677DCB"/>
    <w:rsid w:val="00680158"/>
    <w:rsid w:val="0068031C"/>
    <w:rsid w:val="00680573"/>
    <w:rsid w:val="00680ADC"/>
    <w:rsid w:val="00680C21"/>
    <w:rsid w:val="00681A89"/>
    <w:rsid w:val="00681E05"/>
    <w:rsid w:val="006823A6"/>
    <w:rsid w:val="00683051"/>
    <w:rsid w:val="00683194"/>
    <w:rsid w:val="006832B1"/>
    <w:rsid w:val="0068382E"/>
    <w:rsid w:val="00683C5B"/>
    <w:rsid w:val="00683F12"/>
    <w:rsid w:val="006841F6"/>
    <w:rsid w:val="00684371"/>
    <w:rsid w:val="00684DBA"/>
    <w:rsid w:val="00684DC5"/>
    <w:rsid w:val="00685033"/>
    <w:rsid w:val="00686122"/>
    <w:rsid w:val="0068634F"/>
    <w:rsid w:val="00687520"/>
    <w:rsid w:val="0069080E"/>
    <w:rsid w:val="006908A7"/>
    <w:rsid w:val="00690C4B"/>
    <w:rsid w:val="00690F45"/>
    <w:rsid w:val="006914B8"/>
    <w:rsid w:val="0069181B"/>
    <w:rsid w:val="0069184C"/>
    <w:rsid w:val="00691C57"/>
    <w:rsid w:val="00691CA1"/>
    <w:rsid w:val="00692325"/>
    <w:rsid w:val="006925BE"/>
    <w:rsid w:val="00692E82"/>
    <w:rsid w:val="0069407D"/>
    <w:rsid w:val="006941E1"/>
    <w:rsid w:val="00694835"/>
    <w:rsid w:val="00694CE9"/>
    <w:rsid w:val="00694D06"/>
    <w:rsid w:val="00694F7C"/>
    <w:rsid w:val="006950D0"/>
    <w:rsid w:val="0069578F"/>
    <w:rsid w:val="006957FB"/>
    <w:rsid w:val="00695999"/>
    <w:rsid w:val="00696201"/>
    <w:rsid w:val="00696655"/>
    <w:rsid w:val="006966BC"/>
    <w:rsid w:val="006969DC"/>
    <w:rsid w:val="00696ADC"/>
    <w:rsid w:val="00697437"/>
    <w:rsid w:val="00697B39"/>
    <w:rsid w:val="00697B92"/>
    <w:rsid w:val="006A0093"/>
    <w:rsid w:val="006A05E3"/>
    <w:rsid w:val="006A077D"/>
    <w:rsid w:val="006A0AC0"/>
    <w:rsid w:val="006A0ECE"/>
    <w:rsid w:val="006A0EE4"/>
    <w:rsid w:val="006A0FD6"/>
    <w:rsid w:val="006A105D"/>
    <w:rsid w:val="006A15E6"/>
    <w:rsid w:val="006A1624"/>
    <w:rsid w:val="006A17DC"/>
    <w:rsid w:val="006A1AA9"/>
    <w:rsid w:val="006A23CB"/>
    <w:rsid w:val="006A28F3"/>
    <w:rsid w:val="006A2955"/>
    <w:rsid w:val="006A2F3D"/>
    <w:rsid w:val="006A3358"/>
    <w:rsid w:val="006A350E"/>
    <w:rsid w:val="006A3544"/>
    <w:rsid w:val="006A3630"/>
    <w:rsid w:val="006A3989"/>
    <w:rsid w:val="006A3B5E"/>
    <w:rsid w:val="006A40D1"/>
    <w:rsid w:val="006A415A"/>
    <w:rsid w:val="006A4E21"/>
    <w:rsid w:val="006A505F"/>
    <w:rsid w:val="006A5265"/>
    <w:rsid w:val="006A5A14"/>
    <w:rsid w:val="006A5EC1"/>
    <w:rsid w:val="006A64AB"/>
    <w:rsid w:val="006A659E"/>
    <w:rsid w:val="006A6640"/>
    <w:rsid w:val="006A6971"/>
    <w:rsid w:val="006A78C5"/>
    <w:rsid w:val="006A7BB6"/>
    <w:rsid w:val="006A7EE6"/>
    <w:rsid w:val="006A7F4C"/>
    <w:rsid w:val="006B0826"/>
    <w:rsid w:val="006B109E"/>
    <w:rsid w:val="006B1323"/>
    <w:rsid w:val="006B1549"/>
    <w:rsid w:val="006B1734"/>
    <w:rsid w:val="006B1810"/>
    <w:rsid w:val="006B1E08"/>
    <w:rsid w:val="006B2240"/>
    <w:rsid w:val="006B2563"/>
    <w:rsid w:val="006B2B8E"/>
    <w:rsid w:val="006B39F4"/>
    <w:rsid w:val="006B3B70"/>
    <w:rsid w:val="006B3DB6"/>
    <w:rsid w:val="006B4533"/>
    <w:rsid w:val="006B4F74"/>
    <w:rsid w:val="006B4FB1"/>
    <w:rsid w:val="006B5034"/>
    <w:rsid w:val="006B54CC"/>
    <w:rsid w:val="006B5511"/>
    <w:rsid w:val="006B553D"/>
    <w:rsid w:val="006B5BE4"/>
    <w:rsid w:val="006B604E"/>
    <w:rsid w:val="006B6217"/>
    <w:rsid w:val="006B6DD6"/>
    <w:rsid w:val="006B70C9"/>
    <w:rsid w:val="006B7179"/>
    <w:rsid w:val="006B7266"/>
    <w:rsid w:val="006B79F6"/>
    <w:rsid w:val="006B7C83"/>
    <w:rsid w:val="006B7F1C"/>
    <w:rsid w:val="006BEDFB"/>
    <w:rsid w:val="006C0110"/>
    <w:rsid w:val="006C1064"/>
    <w:rsid w:val="006C15D4"/>
    <w:rsid w:val="006C1EC4"/>
    <w:rsid w:val="006C20B4"/>
    <w:rsid w:val="006C21EB"/>
    <w:rsid w:val="006C351F"/>
    <w:rsid w:val="006C3E89"/>
    <w:rsid w:val="006C4EE3"/>
    <w:rsid w:val="006C4EF0"/>
    <w:rsid w:val="006C5185"/>
    <w:rsid w:val="006C572D"/>
    <w:rsid w:val="006C5CEC"/>
    <w:rsid w:val="006C5EF9"/>
    <w:rsid w:val="006C6022"/>
    <w:rsid w:val="006C7238"/>
    <w:rsid w:val="006C742A"/>
    <w:rsid w:val="006C78C2"/>
    <w:rsid w:val="006D003F"/>
    <w:rsid w:val="006D0384"/>
    <w:rsid w:val="006D0DB4"/>
    <w:rsid w:val="006D11F7"/>
    <w:rsid w:val="006D13FF"/>
    <w:rsid w:val="006D16C8"/>
    <w:rsid w:val="006D1A44"/>
    <w:rsid w:val="006D2335"/>
    <w:rsid w:val="006D2B5F"/>
    <w:rsid w:val="006D31AF"/>
    <w:rsid w:val="006D335D"/>
    <w:rsid w:val="006D3565"/>
    <w:rsid w:val="006D3F69"/>
    <w:rsid w:val="006D410C"/>
    <w:rsid w:val="006D42CE"/>
    <w:rsid w:val="006D4B2C"/>
    <w:rsid w:val="006D4BDB"/>
    <w:rsid w:val="006D4C0E"/>
    <w:rsid w:val="006D517B"/>
    <w:rsid w:val="006D5822"/>
    <w:rsid w:val="006D5C0A"/>
    <w:rsid w:val="006D5CEB"/>
    <w:rsid w:val="006D5E6F"/>
    <w:rsid w:val="006D6647"/>
    <w:rsid w:val="006D6FAB"/>
    <w:rsid w:val="006D73D6"/>
    <w:rsid w:val="006D745C"/>
    <w:rsid w:val="006D74B2"/>
    <w:rsid w:val="006E00E6"/>
    <w:rsid w:val="006E017F"/>
    <w:rsid w:val="006E0B53"/>
    <w:rsid w:val="006E0FFF"/>
    <w:rsid w:val="006E1531"/>
    <w:rsid w:val="006E185F"/>
    <w:rsid w:val="006E1C4D"/>
    <w:rsid w:val="006E1EA7"/>
    <w:rsid w:val="006E1F2D"/>
    <w:rsid w:val="006E23B7"/>
    <w:rsid w:val="006E2452"/>
    <w:rsid w:val="006E24AB"/>
    <w:rsid w:val="006E28C1"/>
    <w:rsid w:val="006E2DEF"/>
    <w:rsid w:val="006E2ED3"/>
    <w:rsid w:val="006E34E5"/>
    <w:rsid w:val="006E3B78"/>
    <w:rsid w:val="006E428F"/>
    <w:rsid w:val="006E42AF"/>
    <w:rsid w:val="006E4462"/>
    <w:rsid w:val="006E482E"/>
    <w:rsid w:val="006E525D"/>
    <w:rsid w:val="006E58BD"/>
    <w:rsid w:val="006E5FB0"/>
    <w:rsid w:val="006E60D3"/>
    <w:rsid w:val="006E623E"/>
    <w:rsid w:val="006E6D16"/>
    <w:rsid w:val="006E6D3A"/>
    <w:rsid w:val="006E7104"/>
    <w:rsid w:val="006E7702"/>
    <w:rsid w:val="006E7FCA"/>
    <w:rsid w:val="006F0899"/>
    <w:rsid w:val="006F0A23"/>
    <w:rsid w:val="006F111B"/>
    <w:rsid w:val="006F14C0"/>
    <w:rsid w:val="006F1510"/>
    <w:rsid w:val="006F1B3A"/>
    <w:rsid w:val="006F1CA5"/>
    <w:rsid w:val="006F1FEF"/>
    <w:rsid w:val="006F2267"/>
    <w:rsid w:val="006F2B3C"/>
    <w:rsid w:val="006F2B7C"/>
    <w:rsid w:val="006F310A"/>
    <w:rsid w:val="006F341E"/>
    <w:rsid w:val="006F3858"/>
    <w:rsid w:val="006F3892"/>
    <w:rsid w:val="006F3A30"/>
    <w:rsid w:val="006F3F9F"/>
    <w:rsid w:val="006F42FD"/>
    <w:rsid w:val="006F4842"/>
    <w:rsid w:val="006F4A00"/>
    <w:rsid w:val="006F4A3A"/>
    <w:rsid w:val="006F4F00"/>
    <w:rsid w:val="006F5363"/>
    <w:rsid w:val="006F56C9"/>
    <w:rsid w:val="006F579F"/>
    <w:rsid w:val="006F58BD"/>
    <w:rsid w:val="006F5C9A"/>
    <w:rsid w:val="006F6294"/>
    <w:rsid w:val="006F6D4E"/>
    <w:rsid w:val="006F6F7F"/>
    <w:rsid w:val="006F7A9C"/>
    <w:rsid w:val="007003EA"/>
    <w:rsid w:val="00700687"/>
    <w:rsid w:val="00700C5E"/>
    <w:rsid w:val="00701477"/>
    <w:rsid w:val="00703278"/>
    <w:rsid w:val="00703514"/>
    <w:rsid w:val="00703602"/>
    <w:rsid w:val="0070370A"/>
    <w:rsid w:val="00703CB5"/>
    <w:rsid w:val="00703E28"/>
    <w:rsid w:val="0070463B"/>
    <w:rsid w:val="00704AD1"/>
    <w:rsid w:val="00704CB3"/>
    <w:rsid w:val="0070520A"/>
    <w:rsid w:val="00705582"/>
    <w:rsid w:val="007058CA"/>
    <w:rsid w:val="0070599A"/>
    <w:rsid w:val="00705A51"/>
    <w:rsid w:val="00705CDF"/>
    <w:rsid w:val="007061EE"/>
    <w:rsid w:val="0070625E"/>
    <w:rsid w:val="00706330"/>
    <w:rsid w:val="007068A3"/>
    <w:rsid w:val="00706A3D"/>
    <w:rsid w:val="00706F72"/>
    <w:rsid w:val="007073BD"/>
    <w:rsid w:val="007074E9"/>
    <w:rsid w:val="00707B04"/>
    <w:rsid w:val="00707FA3"/>
    <w:rsid w:val="0071021D"/>
    <w:rsid w:val="00710BAF"/>
    <w:rsid w:val="00711B51"/>
    <w:rsid w:val="00711E19"/>
    <w:rsid w:val="0071236D"/>
    <w:rsid w:val="0071252E"/>
    <w:rsid w:val="007125B5"/>
    <w:rsid w:val="00712B48"/>
    <w:rsid w:val="00713BBF"/>
    <w:rsid w:val="00713DDA"/>
    <w:rsid w:val="00713ECE"/>
    <w:rsid w:val="00714E5A"/>
    <w:rsid w:val="007156F6"/>
    <w:rsid w:val="00715F89"/>
    <w:rsid w:val="00716618"/>
    <w:rsid w:val="0071683A"/>
    <w:rsid w:val="007168EF"/>
    <w:rsid w:val="00716DFD"/>
    <w:rsid w:val="00717488"/>
    <w:rsid w:val="00717F77"/>
    <w:rsid w:val="00720514"/>
    <w:rsid w:val="007208F4"/>
    <w:rsid w:val="00720BCE"/>
    <w:rsid w:val="00720BF6"/>
    <w:rsid w:val="0072138B"/>
    <w:rsid w:val="007238DC"/>
    <w:rsid w:val="00723A23"/>
    <w:rsid w:val="00723A7B"/>
    <w:rsid w:val="007242B6"/>
    <w:rsid w:val="007243B9"/>
    <w:rsid w:val="00724846"/>
    <w:rsid w:val="00724B3A"/>
    <w:rsid w:val="00724D59"/>
    <w:rsid w:val="00724FAB"/>
    <w:rsid w:val="007252E6"/>
    <w:rsid w:val="00725A48"/>
    <w:rsid w:val="00725A90"/>
    <w:rsid w:val="00726715"/>
    <w:rsid w:val="00726E55"/>
    <w:rsid w:val="00727B29"/>
    <w:rsid w:val="007302A2"/>
    <w:rsid w:val="00730388"/>
    <w:rsid w:val="007308B3"/>
    <w:rsid w:val="00730EB1"/>
    <w:rsid w:val="00731081"/>
    <w:rsid w:val="007317A0"/>
    <w:rsid w:val="00732595"/>
    <w:rsid w:val="00732888"/>
    <w:rsid w:val="00732C54"/>
    <w:rsid w:val="00733719"/>
    <w:rsid w:val="00734080"/>
    <w:rsid w:val="00734500"/>
    <w:rsid w:val="007348E0"/>
    <w:rsid w:val="0073495B"/>
    <w:rsid w:val="00734E7D"/>
    <w:rsid w:val="00734F65"/>
    <w:rsid w:val="007354AC"/>
    <w:rsid w:val="007356A0"/>
    <w:rsid w:val="007357FE"/>
    <w:rsid w:val="00735BE6"/>
    <w:rsid w:val="00735C2F"/>
    <w:rsid w:val="00735EFF"/>
    <w:rsid w:val="007360F6"/>
    <w:rsid w:val="0073624C"/>
    <w:rsid w:val="00736373"/>
    <w:rsid w:val="007370BD"/>
    <w:rsid w:val="007379B7"/>
    <w:rsid w:val="00737B69"/>
    <w:rsid w:val="0074013F"/>
    <w:rsid w:val="00740322"/>
    <w:rsid w:val="00740328"/>
    <w:rsid w:val="0074060E"/>
    <w:rsid w:val="0074078C"/>
    <w:rsid w:val="00740FE3"/>
    <w:rsid w:val="00741165"/>
    <w:rsid w:val="0074139E"/>
    <w:rsid w:val="00741420"/>
    <w:rsid w:val="0074170E"/>
    <w:rsid w:val="0074172C"/>
    <w:rsid w:val="00742057"/>
    <w:rsid w:val="00742160"/>
    <w:rsid w:val="0074235F"/>
    <w:rsid w:val="0074262D"/>
    <w:rsid w:val="00742853"/>
    <w:rsid w:val="0074334E"/>
    <w:rsid w:val="007434BC"/>
    <w:rsid w:val="00743593"/>
    <w:rsid w:val="00743AD7"/>
    <w:rsid w:val="00743B7A"/>
    <w:rsid w:val="00743D15"/>
    <w:rsid w:val="00744598"/>
    <w:rsid w:val="00744EDF"/>
    <w:rsid w:val="007450AA"/>
    <w:rsid w:val="00745ADE"/>
    <w:rsid w:val="00745C35"/>
    <w:rsid w:val="007464C5"/>
    <w:rsid w:val="007468F2"/>
    <w:rsid w:val="00746CB8"/>
    <w:rsid w:val="00746EAF"/>
    <w:rsid w:val="007471D5"/>
    <w:rsid w:val="00747768"/>
    <w:rsid w:val="00747F9C"/>
    <w:rsid w:val="00750BE5"/>
    <w:rsid w:val="0075167D"/>
    <w:rsid w:val="0075219B"/>
    <w:rsid w:val="0075266B"/>
    <w:rsid w:val="00752F6C"/>
    <w:rsid w:val="00753A52"/>
    <w:rsid w:val="00753AD3"/>
    <w:rsid w:val="00753B32"/>
    <w:rsid w:val="0075403A"/>
    <w:rsid w:val="007544B4"/>
    <w:rsid w:val="00754559"/>
    <w:rsid w:val="00754891"/>
    <w:rsid w:val="00754BCD"/>
    <w:rsid w:val="00754E31"/>
    <w:rsid w:val="00754F3E"/>
    <w:rsid w:val="0075522C"/>
    <w:rsid w:val="00755501"/>
    <w:rsid w:val="007557C4"/>
    <w:rsid w:val="007557D7"/>
    <w:rsid w:val="00756064"/>
    <w:rsid w:val="007560D6"/>
    <w:rsid w:val="007566FB"/>
    <w:rsid w:val="00760149"/>
    <w:rsid w:val="00760588"/>
    <w:rsid w:val="007605D7"/>
    <w:rsid w:val="00760BFB"/>
    <w:rsid w:val="0076138C"/>
    <w:rsid w:val="0076168A"/>
    <w:rsid w:val="0076184F"/>
    <w:rsid w:val="00761EE2"/>
    <w:rsid w:val="00762330"/>
    <w:rsid w:val="0076247E"/>
    <w:rsid w:val="007624E5"/>
    <w:rsid w:val="00762535"/>
    <w:rsid w:val="007629FA"/>
    <w:rsid w:val="00764061"/>
    <w:rsid w:val="00764F0C"/>
    <w:rsid w:val="007660D0"/>
    <w:rsid w:val="007665D7"/>
    <w:rsid w:val="00766A56"/>
    <w:rsid w:val="00767668"/>
    <w:rsid w:val="007676F3"/>
    <w:rsid w:val="00767B99"/>
    <w:rsid w:val="007706F3"/>
    <w:rsid w:val="00770DCF"/>
    <w:rsid w:val="007711F0"/>
    <w:rsid w:val="007713E4"/>
    <w:rsid w:val="0077144C"/>
    <w:rsid w:val="0077146D"/>
    <w:rsid w:val="00772034"/>
    <w:rsid w:val="00772370"/>
    <w:rsid w:val="0077243B"/>
    <w:rsid w:val="00772C31"/>
    <w:rsid w:val="00773252"/>
    <w:rsid w:val="00773268"/>
    <w:rsid w:val="0077340E"/>
    <w:rsid w:val="00773BA9"/>
    <w:rsid w:val="00773C6C"/>
    <w:rsid w:val="0077429F"/>
    <w:rsid w:val="00774319"/>
    <w:rsid w:val="00774446"/>
    <w:rsid w:val="0077487B"/>
    <w:rsid w:val="00774888"/>
    <w:rsid w:val="00774947"/>
    <w:rsid w:val="00774D79"/>
    <w:rsid w:val="00774F7F"/>
    <w:rsid w:val="00775C1E"/>
    <w:rsid w:val="00775DBA"/>
    <w:rsid w:val="00775FA4"/>
    <w:rsid w:val="00775FA7"/>
    <w:rsid w:val="007761BD"/>
    <w:rsid w:val="00776408"/>
    <w:rsid w:val="00776D35"/>
    <w:rsid w:val="007779EC"/>
    <w:rsid w:val="00777B9B"/>
    <w:rsid w:val="00777F70"/>
    <w:rsid w:val="00780545"/>
    <w:rsid w:val="00780666"/>
    <w:rsid w:val="00780C93"/>
    <w:rsid w:val="00781B2A"/>
    <w:rsid w:val="00781D51"/>
    <w:rsid w:val="00781DD5"/>
    <w:rsid w:val="0078290C"/>
    <w:rsid w:val="0078292C"/>
    <w:rsid w:val="0078299C"/>
    <w:rsid w:val="00782B12"/>
    <w:rsid w:val="00783208"/>
    <w:rsid w:val="00783415"/>
    <w:rsid w:val="0078369A"/>
    <w:rsid w:val="007836A1"/>
    <w:rsid w:val="007837E3"/>
    <w:rsid w:val="007838F7"/>
    <w:rsid w:val="0078425A"/>
    <w:rsid w:val="007850E9"/>
    <w:rsid w:val="0078552F"/>
    <w:rsid w:val="00785748"/>
    <w:rsid w:val="00785B5C"/>
    <w:rsid w:val="00786FA9"/>
    <w:rsid w:val="00787292"/>
    <w:rsid w:val="007873C8"/>
    <w:rsid w:val="00787653"/>
    <w:rsid w:val="00787CB4"/>
    <w:rsid w:val="007908A8"/>
    <w:rsid w:val="00790C65"/>
    <w:rsid w:val="00790CB1"/>
    <w:rsid w:val="00790DCD"/>
    <w:rsid w:val="0079127B"/>
    <w:rsid w:val="007915A0"/>
    <w:rsid w:val="007916F9"/>
    <w:rsid w:val="00791C7E"/>
    <w:rsid w:val="00792424"/>
    <w:rsid w:val="00792711"/>
    <w:rsid w:val="00792DE0"/>
    <w:rsid w:val="007930F3"/>
    <w:rsid w:val="007935B2"/>
    <w:rsid w:val="007935F3"/>
    <w:rsid w:val="00793810"/>
    <w:rsid w:val="00793C2C"/>
    <w:rsid w:val="00793CEF"/>
    <w:rsid w:val="00794118"/>
    <w:rsid w:val="00794693"/>
    <w:rsid w:val="00794C3F"/>
    <w:rsid w:val="007950FC"/>
    <w:rsid w:val="00795309"/>
    <w:rsid w:val="00795851"/>
    <w:rsid w:val="00796089"/>
    <w:rsid w:val="00796344"/>
    <w:rsid w:val="00797666"/>
    <w:rsid w:val="007A0467"/>
    <w:rsid w:val="007A0608"/>
    <w:rsid w:val="007A08A0"/>
    <w:rsid w:val="007A08CE"/>
    <w:rsid w:val="007A0E88"/>
    <w:rsid w:val="007A1239"/>
    <w:rsid w:val="007A16FC"/>
    <w:rsid w:val="007A1820"/>
    <w:rsid w:val="007A19D3"/>
    <w:rsid w:val="007A1E84"/>
    <w:rsid w:val="007A1F8D"/>
    <w:rsid w:val="007A2737"/>
    <w:rsid w:val="007A2EAA"/>
    <w:rsid w:val="007A3077"/>
    <w:rsid w:val="007A312C"/>
    <w:rsid w:val="007A317F"/>
    <w:rsid w:val="007A3F20"/>
    <w:rsid w:val="007A41DA"/>
    <w:rsid w:val="007A44C3"/>
    <w:rsid w:val="007A456C"/>
    <w:rsid w:val="007A4650"/>
    <w:rsid w:val="007A4F6B"/>
    <w:rsid w:val="007A5520"/>
    <w:rsid w:val="007A5A1B"/>
    <w:rsid w:val="007A606A"/>
    <w:rsid w:val="007A607F"/>
    <w:rsid w:val="007A63B1"/>
    <w:rsid w:val="007A6582"/>
    <w:rsid w:val="007A7009"/>
    <w:rsid w:val="007A72D9"/>
    <w:rsid w:val="007A77F6"/>
    <w:rsid w:val="007A7C3A"/>
    <w:rsid w:val="007B0104"/>
    <w:rsid w:val="007B060A"/>
    <w:rsid w:val="007B090B"/>
    <w:rsid w:val="007B0EFA"/>
    <w:rsid w:val="007B1739"/>
    <w:rsid w:val="007B1BC1"/>
    <w:rsid w:val="007B2143"/>
    <w:rsid w:val="007B21E2"/>
    <w:rsid w:val="007B2DE9"/>
    <w:rsid w:val="007B3653"/>
    <w:rsid w:val="007B40EE"/>
    <w:rsid w:val="007B40F1"/>
    <w:rsid w:val="007B4671"/>
    <w:rsid w:val="007B4E87"/>
    <w:rsid w:val="007B504D"/>
    <w:rsid w:val="007B5184"/>
    <w:rsid w:val="007B52F4"/>
    <w:rsid w:val="007B52F6"/>
    <w:rsid w:val="007B5507"/>
    <w:rsid w:val="007B6CE3"/>
    <w:rsid w:val="007B7585"/>
    <w:rsid w:val="007B7C54"/>
    <w:rsid w:val="007B7D9B"/>
    <w:rsid w:val="007C02E5"/>
    <w:rsid w:val="007C0675"/>
    <w:rsid w:val="007C0DEB"/>
    <w:rsid w:val="007C0ED9"/>
    <w:rsid w:val="007C0F03"/>
    <w:rsid w:val="007C1009"/>
    <w:rsid w:val="007C191A"/>
    <w:rsid w:val="007C247C"/>
    <w:rsid w:val="007C252D"/>
    <w:rsid w:val="007C25CC"/>
    <w:rsid w:val="007C2DA8"/>
    <w:rsid w:val="007C2FE2"/>
    <w:rsid w:val="007C3A04"/>
    <w:rsid w:val="007C3EEE"/>
    <w:rsid w:val="007C476C"/>
    <w:rsid w:val="007C4A2E"/>
    <w:rsid w:val="007C4E97"/>
    <w:rsid w:val="007C537C"/>
    <w:rsid w:val="007C5463"/>
    <w:rsid w:val="007C5989"/>
    <w:rsid w:val="007C59DD"/>
    <w:rsid w:val="007C7813"/>
    <w:rsid w:val="007D0288"/>
    <w:rsid w:val="007D0369"/>
    <w:rsid w:val="007D095D"/>
    <w:rsid w:val="007D0D35"/>
    <w:rsid w:val="007D0DAC"/>
    <w:rsid w:val="007D0E43"/>
    <w:rsid w:val="007D1242"/>
    <w:rsid w:val="007D14F2"/>
    <w:rsid w:val="007D151A"/>
    <w:rsid w:val="007D214C"/>
    <w:rsid w:val="007D22E8"/>
    <w:rsid w:val="007D23CC"/>
    <w:rsid w:val="007D2722"/>
    <w:rsid w:val="007D2814"/>
    <w:rsid w:val="007D2D81"/>
    <w:rsid w:val="007D2D9D"/>
    <w:rsid w:val="007D320D"/>
    <w:rsid w:val="007D32EB"/>
    <w:rsid w:val="007D3386"/>
    <w:rsid w:val="007D35A1"/>
    <w:rsid w:val="007D390E"/>
    <w:rsid w:val="007D3C5A"/>
    <w:rsid w:val="007D4271"/>
    <w:rsid w:val="007D48BA"/>
    <w:rsid w:val="007D4986"/>
    <w:rsid w:val="007D4B97"/>
    <w:rsid w:val="007D4D04"/>
    <w:rsid w:val="007D51D8"/>
    <w:rsid w:val="007D5EBC"/>
    <w:rsid w:val="007D653E"/>
    <w:rsid w:val="007D6672"/>
    <w:rsid w:val="007D68A1"/>
    <w:rsid w:val="007D6934"/>
    <w:rsid w:val="007D6C39"/>
    <w:rsid w:val="007D6E1C"/>
    <w:rsid w:val="007D6FB7"/>
    <w:rsid w:val="007D76E7"/>
    <w:rsid w:val="007D78BE"/>
    <w:rsid w:val="007D79F1"/>
    <w:rsid w:val="007E00E0"/>
    <w:rsid w:val="007E032C"/>
    <w:rsid w:val="007E13AA"/>
    <w:rsid w:val="007E179C"/>
    <w:rsid w:val="007E18CC"/>
    <w:rsid w:val="007E19F0"/>
    <w:rsid w:val="007E1B27"/>
    <w:rsid w:val="007E2027"/>
    <w:rsid w:val="007E2330"/>
    <w:rsid w:val="007E2583"/>
    <w:rsid w:val="007E2EE7"/>
    <w:rsid w:val="007E3011"/>
    <w:rsid w:val="007E31F2"/>
    <w:rsid w:val="007E3469"/>
    <w:rsid w:val="007E3726"/>
    <w:rsid w:val="007E4023"/>
    <w:rsid w:val="007E46AE"/>
    <w:rsid w:val="007E4B21"/>
    <w:rsid w:val="007E5BED"/>
    <w:rsid w:val="007E720A"/>
    <w:rsid w:val="007E79E7"/>
    <w:rsid w:val="007E7A6C"/>
    <w:rsid w:val="007E7ACE"/>
    <w:rsid w:val="007E7BBB"/>
    <w:rsid w:val="007E7F46"/>
    <w:rsid w:val="007F0086"/>
    <w:rsid w:val="007F0628"/>
    <w:rsid w:val="007F06E5"/>
    <w:rsid w:val="007F0C2C"/>
    <w:rsid w:val="007F0D84"/>
    <w:rsid w:val="007F1678"/>
    <w:rsid w:val="007F20D6"/>
    <w:rsid w:val="007F2102"/>
    <w:rsid w:val="007F238C"/>
    <w:rsid w:val="007F24F7"/>
    <w:rsid w:val="007F2E68"/>
    <w:rsid w:val="007F343D"/>
    <w:rsid w:val="007F3BAD"/>
    <w:rsid w:val="007F4317"/>
    <w:rsid w:val="007F436E"/>
    <w:rsid w:val="007F565C"/>
    <w:rsid w:val="007F56E0"/>
    <w:rsid w:val="007F5731"/>
    <w:rsid w:val="007F5BF9"/>
    <w:rsid w:val="007F5E73"/>
    <w:rsid w:val="007F655B"/>
    <w:rsid w:val="007F705D"/>
    <w:rsid w:val="008000B0"/>
    <w:rsid w:val="00800931"/>
    <w:rsid w:val="008009F2"/>
    <w:rsid w:val="00800C03"/>
    <w:rsid w:val="00800C15"/>
    <w:rsid w:val="00801091"/>
    <w:rsid w:val="00801678"/>
    <w:rsid w:val="00801C0F"/>
    <w:rsid w:val="00801C42"/>
    <w:rsid w:val="00801F48"/>
    <w:rsid w:val="00802595"/>
    <w:rsid w:val="00802719"/>
    <w:rsid w:val="008027C6"/>
    <w:rsid w:val="00802C4A"/>
    <w:rsid w:val="0080308A"/>
    <w:rsid w:val="00803360"/>
    <w:rsid w:val="00803533"/>
    <w:rsid w:val="0080370A"/>
    <w:rsid w:val="00803C54"/>
    <w:rsid w:val="00803CD8"/>
    <w:rsid w:val="00803FE8"/>
    <w:rsid w:val="008045C9"/>
    <w:rsid w:val="00804ACE"/>
    <w:rsid w:val="00805773"/>
    <w:rsid w:val="0080587A"/>
    <w:rsid w:val="00806D2B"/>
    <w:rsid w:val="00806E55"/>
    <w:rsid w:val="00807101"/>
    <w:rsid w:val="00807201"/>
    <w:rsid w:val="0080731F"/>
    <w:rsid w:val="008075F8"/>
    <w:rsid w:val="008077F5"/>
    <w:rsid w:val="00807921"/>
    <w:rsid w:val="00807AC8"/>
    <w:rsid w:val="008104B1"/>
    <w:rsid w:val="0081078D"/>
    <w:rsid w:val="008109EE"/>
    <w:rsid w:val="008110FC"/>
    <w:rsid w:val="008112FB"/>
    <w:rsid w:val="00811AD2"/>
    <w:rsid w:val="00811DBF"/>
    <w:rsid w:val="008120C5"/>
    <w:rsid w:val="00812430"/>
    <w:rsid w:val="00813E49"/>
    <w:rsid w:val="0081458F"/>
    <w:rsid w:val="008146CB"/>
    <w:rsid w:val="00814A84"/>
    <w:rsid w:val="008153BB"/>
    <w:rsid w:val="00815788"/>
    <w:rsid w:val="008157A1"/>
    <w:rsid w:val="00815968"/>
    <w:rsid w:val="00816E36"/>
    <w:rsid w:val="008178BE"/>
    <w:rsid w:val="00817A8A"/>
    <w:rsid w:val="00817C01"/>
    <w:rsid w:val="00817FE5"/>
    <w:rsid w:val="008200FB"/>
    <w:rsid w:val="00820519"/>
    <w:rsid w:val="0082064D"/>
    <w:rsid w:val="00820A86"/>
    <w:rsid w:val="00820B11"/>
    <w:rsid w:val="008213B4"/>
    <w:rsid w:val="008217EF"/>
    <w:rsid w:val="00821FA4"/>
    <w:rsid w:val="0082203B"/>
    <w:rsid w:val="008222DC"/>
    <w:rsid w:val="00822309"/>
    <w:rsid w:val="0082248F"/>
    <w:rsid w:val="00822AF6"/>
    <w:rsid w:val="00822FFF"/>
    <w:rsid w:val="008230C6"/>
    <w:rsid w:val="008251FE"/>
    <w:rsid w:val="0082527E"/>
    <w:rsid w:val="008252C7"/>
    <w:rsid w:val="00825755"/>
    <w:rsid w:val="00825C87"/>
    <w:rsid w:val="00825F71"/>
    <w:rsid w:val="00826CB1"/>
    <w:rsid w:val="00827000"/>
    <w:rsid w:val="00827596"/>
    <w:rsid w:val="00827DD3"/>
    <w:rsid w:val="00827F4C"/>
    <w:rsid w:val="008306E1"/>
    <w:rsid w:val="008309E7"/>
    <w:rsid w:val="00831377"/>
    <w:rsid w:val="00831561"/>
    <w:rsid w:val="008317E8"/>
    <w:rsid w:val="00831CC1"/>
    <w:rsid w:val="00831DB7"/>
    <w:rsid w:val="00832085"/>
    <w:rsid w:val="00832271"/>
    <w:rsid w:val="00832689"/>
    <w:rsid w:val="008328DA"/>
    <w:rsid w:val="00833907"/>
    <w:rsid w:val="00833D44"/>
    <w:rsid w:val="00833DFE"/>
    <w:rsid w:val="00833E43"/>
    <w:rsid w:val="00834010"/>
    <w:rsid w:val="0083401D"/>
    <w:rsid w:val="008343D9"/>
    <w:rsid w:val="0083444A"/>
    <w:rsid w:val="0083455E"/>
    <w:rsid w:val="00834C48"/>
    <w:rsid w:val="00834E8C"/>
    <w:rsid w:val="0083501B"/>
    <w:rsid w:val="008352C4"/>
    <w:rsid w:val="00835CBB"/>
    <w:rsid w:val="00836032"/>
    <w:rsid w:val="00836107"/>
    <w:rsid w:val="00836483"/>
    <w:rsid w:val="00836B95"/>
    <w:rsid w:val="00837031"/>
    <w:rsid w:val="008377B8"/>
    <w:rsid w:val="00837D5F"/>
    <w:rsid w:val="00840405"/>
    <w:rsid w:val="00841726"/>
    <w:rsid w:val="008417FC"/>
    <w:rsid w:val="00841942"/>
    <w:rsid w:val="0084259C"/>
    <w:rsid w:val="00842853"/>
    <w:rsid w:val="00842ADC"/>
    <w:rsid w:val="00842B2C"/>
    <w:rsid w:val="00842EA8"/>
    <w:rsid w:val="00843069"/>
    <w:rsid w:val="00843557"/>
    <w:rsid w:val="008435E9"/>
    <w:rsid w:val="00843DAB"/>
    <w:rsid w:val="00843EF3"/>
    <w:rsid w:val="00844A82"/>
    <w:rsid w:val="00844E0A"/>
    <w:rsid w:val="00845205"/>
    <w:rsid w:val="00845762"/>
    <w:rsid w:val="008457AF"/>
    <w:rsid w:val="008457C0"/>
    <w:rsid w:val="008457D0"/>
    <w:rsid w:val="00846419"/>
    <w:rsid w:val="00846A54"/>
    <w:rsid w:val="00846CEA"/>
    <w:rsid w:val="00846E57"/>
    <w:rsid w:val="008471EE"/>
    <w:rsid w:val="00847F53"/>
    <w:rsid w:val="00850085"/>
    <w:rsid w:val="00850B10"/>
    <w:rsid w:val="00850E58"/>
    <w:rsid w:val="008512C9"/>
    <w:rsid w:val="0085172A"/>
    <w:rsid w:val="0085183A"/>
    <w:rsid w:val="00851951"/>
    <w:rsid w:val="00851AC5"/>
    <w:rsid w:val="00851EBF"/>
    <w:rsid w:val="00851F00"/>
    <w:rsid w:val="0085250A"/>
    <w:rsid w:val="0085317A"/>
    <w:rsid w:val="00853478"/>
    <w:rsid w:val="008538A0"/>
    <w:rsid w:val="00853FA4"/>
    <w:rsid w:val="00855621"/>
    <w:rsid w:val="00855BC5"/>
    <w:rsid w:val="00855E00"/>
    <w:rsid w:val="0085670D"/>
    <w:rsid w:val="00857B2E"/>
    <w:rsid w:val="00860741"/>
    <w:rsid w:val="0086080F"/>
    <w:rsid w:val="00860CE3"/>
    <w:rsid w:val="00861230"/>
    <w:rsid w:val="0086145D"/>
    <w:rsid w:val="00861C39"/>
    <w:rsid w:val="00862AF4"/>
    <w:rsid w:val="00863057"/>
    <w:rsid w:val="00863557"/>
    <w:rsid w:val="00863B77"/>
    <w:rsid w:val="00864309"/>
    <w:rsid w:val="008650B3"/>
    <w:rsid w:val="00865193"/>
    <w:rsid w:val="008666CB"/>
    <w:rsid w:val="00866F23"/>
    <w:rsid w:val="00866F4B"/>
    <w:rsid w:val="008675A9"/>
    <w:rsid w:val="00867DF8"/>
    <w:rsid w:val="008705C5"/>
    <w:rsid w:val="00870850"/>
    <w:rsid w:val="0087085B"/>
    <w:rsid w:val="008708AF"/>
    <w:rsid w:val="0087186E"/>
    <w:rsid w:val="00871A51"/>
    <w:rsid w:val="00871C13"/>
    <w:rsid w:val="0087264D"/>
    <w:rsid w:val="008734BA"/>
    <w:rsid w:val="00873A73"/>
    <w:rsid w:val="00873C9F"/>
    <w:rsid w:val="00873DDF"/>
    <w:rsid w:val="00873E43"/>
    <w:rsid w:val="00873EF0"/>
    <w:rsid w:val="00874123"/>
    <w:rsid w:val="0087495C"/>
    <w:rsid w:val="00874D9A"/>
    <w:rsid w:val="00875FD3"/>
    <w:rsid w:val="00876FCC"/>
    <w:rsid w:val="008773A3"/>
    <w:rsid w:val="00877BAD"/>
    <w:rsid w:val="00877F13"/>
    <w:rsid w:val="00880A67"/>
    <w:rsid w:val="00880B22"/>
    <w:rsid w:val="00880BC2"/>
    <w:rsid w:val="0088136D"/>
    <w:rsid w:val="0088177B"/>
    <w:rsid w:val="00881AC2"/>
    <w:rsid w:val="00881EFA"/>
    <w:rsid w:val="008821BA"/>
    <w:rsid w:val="00882271"/>
    <w:rsid w:val="00882440"/>
    <w:rsid w:val="00882630"/>
    <w:rsid w:val="00882D69"/>
    <w:rsid w:val="008830FD"/>
    <w:rsid w:val="008833B4"/>
    <w:rsid w:val="008836ED"/>
    <w:rsid w:val="008838F8"/>
    <w:rsid w:val="00883E1C"/>
    <w:rsid w:val="008848E5"/>
    <w:rsid w:val="008849AD"/>
    <w:rsid w:val="00885034"/>
    <w:rsid w:val="00885073"/>
    <w:rsid w:val="0088541F"/>
    <w:rsid w:val="0088564B"/>
    <w:rsid w:val="00885FB4"/>
    <w:rsid w:val="00886088"/>
    <w:rsid w:val="00886151"/>
    <w:rsid w:val="0088690A"/>
    <w:rsid w:val="00886D76"/>
    <w:rsid w:val="00886F12"/>
    <w:rsid w:val="00887796"/>
    <w:rsid w:val="00887C0E"/>
    <w:rsid w:val="008902BA"/>
    <w:rsid w:val="00890F7F"/>
    <w:rsid w:val="00891245"/>
    <w:rsid w:val="008913F6"/>
    <w:rsid w:val="00891AEE"/>
    <w:rsid w:val="00891B71"/>
    <w:rsid w:val="008928DA"/>
    <w:rsid w:val="00892BFC"/>
    <w:rsid w:val="00892E90"/>
    <w:rsid w:val="00893BA5"/>
    <w:rsid w:val="00893C86"/>
    <w:rsid w:val="008940FC"/>
    <w:rsid w:val="0089422D"/>
    <w:rsid w:val="00894397"/>
    <w:rsid w:val="00894537"/>
    <w:rsid w:val="008946C2"/>
    <w:rsid w:val="008949F1"/>
    <w:rsid w:val="00894E28"/>
    <w:rsid w:val="0089546C"/>
    <w:rsid w:val="0089571B"/>
    <w:rsid w:val="00895ABD"/>
    <w:rsid w:val="00896819"/>
    <w:rsid w:val="00896FA9"/>
    <w:rsid w:val="008971E7"/>
    <w:rsid w:val="00897CE9"/>
    <w:rsid w:val="008A0246"/>
    <w:rsid w:val="008A0406"/>
    <w:rsid w:val="008A0982"/>
    <w:rsid w:val="008A0FD6"/>
    <w:rsid w:val="008A1204"/>
    <w:rsid w:val="008A14F9"/>
    <w:rsid w:val="008A153E"/>
    <w:rsid w:val="008A1702"/>
    <w:rsid w:val="008A1862"/>
    <w:rsid w:val="008A18C1"/>
    <w:rsid w:val="008A193C"/>
    <w:rsid w:val="008A1D8A"/>
    <w:rsid w:val="008A2978"/>
    <w:rsid w:val="008A2C01"/>
    <w:rsid w:val="008A31BF"/>
    <w:rsid w:val="008A337C"/>
    <w:rsid w:val="008A3A7C"/>
    <w:rsid w:val="008A3E85"/>
    <w:rsid w:val="008A4619"/>
    <w:rsid w:val="008A477B"/>
    <w:rsid w:val="008A4C06"/>
    <w:rsid w:val="008A4ECB"/>
    <w:rsid w:val="008A4F26"/>
    <w:rsid w:val="008A4F6D"/>
    <w:rsid w:val="008A61DB"/>
    <w:rsid w:val="008A64D9"/>
    <w:rsid w:val="008A68A6"/>
    <w:rsid w:val="008A7101"/>
    <w:rsid w:val="008A720B"/>
    <w:rsid w:val="008A7486"/>
    <w:rsid w:val="008A764C"/>
    <w:rsid w:val="008B0014"/>
    <w:rsid w:val="008B003A"/>
    <w:rsid w:val="008B0138"/>
    <w:rsid w:val="008B046E"/>
    <w:rsid w:val="008B0EF0"/>
    <w:rsid w:val="008B10A4"/>
    <w:rsid w:val="008B1191"/>
    <w:rsid w:val="008B1205"/>
    <w:rsid w:val="008B1478"/>
    <w:rsid w:val="008B1714"/>
    <w:rsid w:val="008B17C2"/>
    <w:rsid w:val="008B1F85"/>
    <w:rsid w:val="008B203D"/>
    <w:rsid w:val="008B2753"/>
    <w:rsid w:val="008B2A3E"/>
    <w:rsid w:val="008B2F33"/>
    <w:rsid w:val="008B30BB"/>
    <w:rsid w:val="008B36F4"/>
    <w:rsid w:val="008B4C70"/>
    <w:rsid w:val="008B5023"/>
    <w:rsid w:val="008B521F"/>
    <w:rsid w:val="008B5931"/>
    <w:rsid w:val="008B5D98"/>
    <w:rsid w:val="008B6721"/>
    <w:rsid w:val="008B69EF"/>
    <w:rsid w:val="008B6BB8"/>
    <w:rsid w:val="008B6DB6"/>
    <w:rsid w:val="008B72C2"/>
    <w:rsid w:val="008B7372"/>
    <w:rsid w:val="008B7522"/>
    <w:rsid w:val="008B7879"/>
    <w:rsid w:val="008B7E82"/>
    <w:rsid w:val="008C0199"/>
    <w:rsid w:val="008C0668"/>
    <w:rsid w:val="008C08B8"/>
    <w:rsid w:val="008C0CF5"/>
    <w:rsid w:val="008C17CC"/>
    <w:rsid w:val="008C19EF"/>
    <w:rsid w:val="008C1A76"/>
    <w:rsid w:val="008C1AB8"/>
    <w:rsid w:val="008C1CA5"/>
    <w:rsid w:val="008C21CB"/>
    <w:rsid w:val="008C2A43"/>
    <w:rsid w:val="008C3701"/>
    <w:rsid w:val="008C3B8F"/>
    <w:rsid w:val="008C415F"/>
    <w:rsid w:val="008C46A3"/>
    <w:rsid w:val="008C4B3B"/>
    <w:rsid w:val="008C4B8E"/>
    <w:rsid w:val="008C522C"/>
    <w:rsid w:val="008C5B0D"/>
    <w:rsid w:val="008C640A"/>
    <w:rsid w:val="008C6428"/>
    <w:rsid w:val="008C6663"/>
    <w:rsid w:val="008C674E"/>
    <w:rsid w:val="008C6865"/>
    <w:rsid w:val="008C6D7B"/>
    <w:rsid w:val="008C76DD"/>
    <w:rsid w:val="008C78FA"/>
    <w:rsid w:val="008C7E53"/>
    <w:rsid w:val="008D0117"/>
    <w:rsid w:val="008D06F4"/>
    <w:rsid w:val="008D1124"/>
    <w:rsid w:val="008D1154"/>
    <w:rsid w:val="008D13A2"/>
    <w:rsid w:val="008D1A47"/>
    <w:rsid w:val="008D1ADC"/>
    <w:rsid w:val="008D1D66"/>
    <w:rsid w:val="008D1F6F"/>
    <w:rsid w:val="008D2803"/>
    <w:rsid w:val="008D2A71"/>
    <w:rsid w:val="008D2F8D"/>
    <w:rsid w:val="008D36E4"/>
    <w:rsid w:val="008D39B2"/>
    <w:rsid w:val="008D3A49"/>
    <w:rsid w:val="008D3C24"/>
    <w:rsid w:val="008D41A4"/>
    <w:rsid w:val="008D50A7"/>
    <w:rsid w:val="008D52D5"/>
    <w:rsid w:val="008D5D7A"/>
    <w:rsid w:val="008D5D93"/>
    <w:rsid w:val="008D619C"/>
    <w:rsid w:val="008D66A2"/>
    <w:rsid w:val="008D695F"/>
    <w:rsid w:val="008D6D20"/>
    <w:rsid w:val="008D6DC1"/>
    <w:rsid w:val="008D79EA"/>
    <w:rsid w:val="008D7D1D"/>
    <w:rsid w:val="008E0496"/>
    <w:rsid w:val="008E071A"/>
    <w:rsid w:val="008E0832"/>
    <w:rsid w:val="008E0A13"/>
    <w:rsid w:val="008E0BFE"/>
    <w:rsid w:val="008E0D3B"/>
    <w:rsid w:val="008E20C5"/>
    <w:rsid w:val="008E23EE"/>
    <w:rsid w:val="008E32FD"/>
    <w:rsid w:val="008E3578"/>
    <w:rsid w:val="008E36A3"/>
    <w:rsid w:val="008E3C28"/>
    <w:rsid w:val="008E3F33"/>
    <w:rsid w:val="008E4215"/>
    <w:rsid w:val="008E426D"/>
    <w:rsid w:val="008E43AA"/>
    <w:rsid w:val="008E44A0"/>
    <w:rsid w:val="008E44D6"/>
    <w:rsid w:val="008E49EF"/>
    <w:rsid w:val="008E4CE5"/>
    <w:rsid w:val="008E4FC3"/>
    <w:rsid w:val="008E50C7"/>
    <w:rsid w:val="008E55E6"/>
    <w:rsid w:val="008E589E"/>
    <w:rsid w:val="008E5F4A"/>
    <w:rsid w:val="008E60B4"/>
    <w:rsid w:val="008E66C8"/>
    <w:rsid w:val="008E66D1"/>
    <w:rsid w:val="008E6C52"/>
    <w:rsid w:val="008E6ED2"/>
    <w:rsid w:val="008E7523"/>
    <w:rsid w:val="008E755D"/>
    <w:rsid w:val="008E77F0"/>
    <w:rsid w:val="008E78BC"/>
    <w:rsid w:val="008E7B85"/>
    <w:rsid w:val="008E7E4A"/>
    <w:rsid w:val="008F0082"/>
    <w:rsid w:val="008F044A"/>
    <w:rsid w:val="008F04D2"/>
    <w:rsid w:val="008F05B8"/>
    <w:rsid w:val="008F0E37"/>
    <w:rsid w:val="008F0F12"/>
    <w:rsid w:val="008F121A"/>
    <w:rsid w:val="008F1361"/>
    <w:rsid w:val="008F16CA"/>
    <w:rsid w:val="008F18F8"/>
    <w:rsid w:val="008F1A7D"/>
    <w:rsid w:val="008F213E"/>
    <w:rsid w:val="008F3253"/>
    <w:rsid w:val="008F3C94"/>
    <w:rsid w:val="008F3D1B"/>
    <w:rsid w:val="008F49AF"/>
    <w:rsid w:val="008F51C1"/>
    <w:rsid w:val="008F52A2"/>
    <w:rsid w:val="008F5933"/>
    <w:rsid w:val="008F5BAA"/>
    <w:rsid w:val="008F5CA4"/>
    <w:rsid w:val="008F6381"/>
    <w:rsid w:val="008F6E01"/>
    <w:rsid w:val="008F7809"/>
    <w:rsid w:val="00900480"/>
    <w:rsid w:val="00900530"/>
    <w:rsid w:val="009005BD"/>
    <w:rsid w:val="00900998"/>
    <w:rsid w:val="00900B20"/>
    <w:rsid w:val="00900D2D"/>
    <w:rsid w:val="00900D97"/>
    <w:rsid w:val="00901424"/>
    <w:rsid w:val="00901644"/>
    <w:rsid w:val="00901795"/>
    <w:rsid w:val="00901DA4"/>
    <w:rsid w:val="0090213C"/>
    <w:rsid w:val="0090222D"/>
    <w:rsid w:val="0090243D"/>
    <w:rsid w:val="009027C5"/>
    <w:rsid w:val="00902C69"/>
    <w:rsid w:val="0090301A"/>
    <w:rsid w:val="009030C2"/>
    <w:rsid w:val="009039F0"/>
    <w:rsid w:val="009046DB"/>
    <w:rsid w:val="00904CEF"/>
    <w:rsid w:val="00905293"/>
    <w:rsid w:val="009058D8"/>
    <w:rsid w:val="00905CA0"/>
    <w:rsid w:val="00905EF4"/>
    <w:rsid w:val="00906216"/>
    <w:rsid w:val="00906361"/>
    <w:rsid w:val="009101E8"/>
    <w:rsid w:val="00910862"/>
    <w:rsid w:val="00910A1E"/>
    <w:rsid w:val="00910C59"/>
    <w:rsid w:val="00910FC9"/>
    <w:rsid w:val="009120F8"/>
    <w:rsid w:val="00912347"/>
    <w:rsid w:val="00912669"/>
    <w:rsid w:val="0091270D"/>
    <w:rsid w:val="00912A96"/>
    <w:rsid w:val="00913184"/>
    <w:rsid w:val="009131C0"/>
    <w:rsid w:val="009135ED"/>
    <w:rsid w:val="00913EE7"/>
    <w:rsid w:val="009144FC"/>
    <w:rsid w:val="00914C03"/>
    <w:rsid w:val="00914F7A"/>
    <w:rsid w:val="00915064"/>
    <w:rsid w:val="009150E6"/>
    <w:rsid w:val="009156AE"/>
    <w:rsid w:val="00915779"/>
    <w:rsid w:val="0091621D"/>
    <w:rsid w:val="00916CA0"/>
    <w:rsid w:val="009170D5"/>
    <w:rsid w:val="009172BD"/>
    <w:rsid w:val="0091735B"/>
    <w:rsid w:val="0091776E"/>
    <w:rsid w:val="00917AFF"/>
    <w:rsid w:val="00917F47"/>
    <w:rsid w:val="00920075"/>
    <w:rsid w:val="009205C4"/>
    <w:rsid w:val="00920667"/>
    <w:rsid w:val="0092096F"/>
    <w:rsid w:val="00920B13"/>
    <w:rsid w:val="0092131A"/>
    <w:rsid w:val="00921464"/>
    <w:rsid w:val="0092214E"/>
    <w:rsid w:val="009225B4"/>
    <w:rsid w:val="00922A63"/>
    <w:rsid w:val="0092303B"/>
    <w:rsid w:val="009230CB"/>
    <w:rsid w:val="0092325B"/>
    <w:rsid w:val="009232B4"/>
    <w:rsid w:val="00923B2C"/>
    <w:rsid w:val="00923D20"/>
    <w:rsid w:val="0092408A"/>
    <w:rsid w:val="00924F40"/>
    <w:rsid w:val="00925807"/>
    <w:rsid w:val="00925DE1"/>
    <w:rsid w:val="0092605C"/>
    <w:rsid w:val="009261ED"/>
    <w:rsid w:val="00926CB9"/>
    <w:rsid w:val="00926D99"/>
    <w:rsid w:val="00926E57"/>
    <w:rsid w:val="0092704F"/>
    <w:rsid w:val="00927CE2"/>
    <w:rsid w:val="00927CE4"/>
    <w:rsid w:val="00927F48"/>
    <w:rsid w:val="009300CC"/>
    <w:rsid w:val="0093028E"/>
    <w:rsid w:val="0093073F"/>
    <w:rsid w:val="00931120"/>
    <w:rsid w:val="0093149C"/>
    <w:rsid w:val="009316C9"/>
    <w:rsid w:val="009318A1"/>
    <w:rsid w:val="009318A8"/>
    <w:rsid w:val="00931A8C"/>
    <w:rsid w:val="00931B3C"/>
    <w:rsid w:val="00931BBD"/>
    <w:rsid w:val="00931BD0"/>
    <w:rsid w:val="00931D58"/>
    <w:rsid w:val="00932140"/>
    <w:rsid w:val="00932210"/>
    <w:rsid w:val="00932259"/>
    <w:rsid w:val="00932E70"/>
    <w:rsid w:val="00933BCD"/>
    <w:rsid w:val="009344C7"/>
    <w:rsid w:val="00934504"/>
    <w:rsid w:val="00935408"/>
    <w:rsid w:val="00935A9B"/>
    <w:rsid w:val="00935F39"/>
    <w:rsid w:val="00936447"/>
    <w:rsid w:val="00936486"/>
    <w:rsid w:val="00936945"/>
    <w:rsid w:val="00937436"/>
    <w:rsid w:val="009379DD"/>
    <w:rsid w:val="00937DBE"/>
    <w:rsid w:val="00937EEE"/>
    <w:rsid w:val="00940F36"/>
    <w:rsid w:val="00941011"/>
    <w:rsid w:val="0094111D"/>
    <w:rsid w:val="00941252"/>
    <w:rsid w:val="009412D9"/>
    <w:rsid w:val="00941DF1"/>
    <w:rsid w:val="0094206F"/>
    <w:rsid w:val="0094235E"/>
    <w:rsid w:val="00942C7F"/>
    <w:rsid w:val="00942D11"/>
    <w:rsid w:val="00942ED0"/>
    <w:rsid w:val="009431F2"/>
    <w:rsid w:val="0094337B"/>
    <w:rsid w:val="009435A0"/>
    <w:rsid w:val="00943823"/>
    <w:rsid w:val="00943A1B"/>
    <w:rsid w:val="0094416A"/>
    <w:rsid w:val="009444D8"/>
    <w:rsid w:val="0094458A"/>
    <w:rsid w:val="00945B80"/>
    <w:rsid w:val="0094605D"/>
    <w:rsid w:val="0094616D"/>
    <w:rsid w:val="00946506"/>
    <w:rsid w:val="00946511"/>
    <w:rsid w:val="009466A9"/>
    <w:rsid w:val="00946828"/>
    <w:rsid w:val="00946950"/>
    <w:rsid w:val="00946DFE"/>
    <w:rsid w:val="00947B9B"/>
    <w:rsid w:val="00947C33"/>
    <w:rsid w:val="009504B2"/>
    <w:rsid w:val="009505A8"/>
    <w:rsid w:val="00950800"/>
    <w:rsid w:val="00951E2F"/>
    <w:rsid w:val="00951F4B"/>
    <w:rsid w:val="00951F7C"/>
    <w:rsid w:val="00952DCA"/>
    <w:rsid w:val="00953340"/>
    <w:rsid w:val="00953415"/>
    <w:rsid w:val="009534DC"/>
    <w:rsid w:val="00953774"/>
    <w:rsid w:val="00953AAF"/>
    <w:rsid w:val="00954098"/>
    <w:rsid w:val="00954965"/>
    <w:rsid w:val="00954FF9"/>
    <w:rsid w:val="009553CC"/>
    <w:rsid w:val="009554EA"/>
    <w:rsid w:val="00955FEB"/>
    <w:rsid w:val="00956603"/>
    <w:rsid w:val="0095661A"/>
    <w:rsid w:val="00956F9B"/>
    <w:rsid w:val="0095717B"/>
    <w:rsid w:val="0095752A"/>
    <w:rsid w:val="0095798A"/>
    <w:rsid w:val="00961020"/>
    <w:rsid w:val="0096123C"/>
    <w:rsid w:val="00962024"/>
    <w:rsid w:val="00962083"/>
    <w:rsid w:val="00962828"/>
    <w:rsid w:val="00962C74"/>
    <w:rsid w:val="00963114"/>
    <w:rsid w:val="00963ACD"/>
    <w:rsid w:val="00963F27"/>
    <w:rsid w:val="00964361"/>
    <w:rsid w:val="0096458B"/>
    <w:rsid w:val="00964FF5"/>
    <w:rsid w:val="00965089"/>
    <w:rsid w:val="00965093"/>
    <w:rsid w:val="009651BD"/>
    <w:rsid w:val="00966150"/>
    <w:rsid w:val="009665BF"/>
    <w:rsid w:val="009668E2"/>
    <w:rsid w:val="00966E98"/>
    <w:rsid w:val="0096714F"/>
    <w:rsid w:val="009673DF"/>
    <w:rsid w:val="009674EC"/>
    <w:rsid w:val="0096764D"/>
    <w:rsid w:val="00967B34"/>
    <w:rsid w:val="00967D19"/>
    <w:rsid w:val="00967EAF"/>
    <w:rsid w:val="00970706"/>
    <w:rsid w:val="00970FF1"/>
    <w:rsid w:val="00971163"/>
    <w:rsid w:val="00971180"/>
    <w:rsid w:val="0097129D"/>
    <w:rsid w:val="009714BA"/>
    <w:rsid w:val="00971510"/>
    <w:rsid w:val="00971670"/>
    <w:rsid w:val="0097199B"/>
    <w:rsid w:val="00971A7A"/>
    <w:rsid w:val="00971CD9"/>
    <w:rsid w:val="009720F1"/>
    <w:rsid w:val="00972C5E"/>
    <w:rsid w:val="00972DC8"/>
    <w:rsid w:val="00972ED2"/>
    <w:rsid w:val="009737F3"/>
    <w:rsid w:val="009742C9"/>
    <w:rsid w:val="00974415"/>
    <w:rsid w:val="0097463F"/>
    <w:rsid w:val="00974C6E"/>
    <w:rsid w:val="009755AB"/>
    <w:rsid w:val="009758E5"/>
    <w:rsid w:val="009758F4"/>
    <w:rsid w:val="00975A20"/>
    <w:rsid w:val="00975BE7"/>
    <w:rsid w:val="00976109"/>
    <w:rsid w:val="009763DE"/>
    <w:rsid w:val="009764D5"/>
    <w:rsid w:val="00976BA2"/>
    <w:rsid w:val="00976FDC"/>
    <w:rsid w:val="009772E3"/>
    <w:rsid w:val="0097744D"/>
    <w:rsid w:val="00977B96"/>
    <w:rsid w:val="00977D53"/>
    <w:rsid w:val="009800F9"/>
    <w:rsid w:val="00980B49"/>
    <w:rsid w:val="009810A2"/>
    <w:rsid w:val="0098115D"/>
    <w:rsid w:val="00981179"/>
    <w:rsid w:val="009813F0"/>
    <w:rsid w:val="009818AC"/>
    <w:rsid w:val="00981D1E"/>
    <w:rsid w:val="00981F64"/>
    <w:rsid w:val="00982A07"/>
    <w:rsid w:val="00982B3D"/>
    <w:rsid w:val="00983023"/>
    <w:rsid w:val="009831A1"/>
    <w:rsid w:val="00983699"/>
    <w:rsid w:val="009836CB"/>
    <w:rsid w:val="009839C5"/>
    <w:rsid w:val="00983E48"/>
    <w:rsid w:val="00983ECC"/>
    <w:rsid w:val="00984083"/>
    <w:rsid w:val="0098444C"/>
    <w:rsid w:val="0098470E"/>
    <w:rsid w:val="00985342"/>
    <w:rsid w:val="0098541E"/>
    <w:rsid w:val="0098564B"/>
    <w:rsid w:val="0098579F"/>
    <w:rsid w:val="00985F1F"/>
    <w:rsid w:val="0098614B"/>
    <w:rsid w:val="00986728"/>
    <w:rsid w:val="00986C30"/>
    <w:rsid w:val="009873A0"/>
    <w:rsid w:val="00987484"/>
    <w:rsid w:val="00987C16"/>
    <w:rsid w:val="0099081A"/>
    <w:rsid w:val="009912CE"/>
    <w:rsid w:val="009915D7"/>
    <w:rsid w:val="009915DD"/>
    <w:rsid w:val="00991671"/>
    <w:rsid w:val="00991D5E"/>
    <w:rsid w:val="00991EBC"/>
    <w:rsid w:val="009920AD"/>
    <w:rsid w:val="0099211E"/>
    <w:rsid w:val="0099229D"/>
    <w:rsid w:val="00992856"/>
    <w:rsid w:val="00992AAF"/>
    <w:rsid w:val="00992AF7"/>
    <w:rsid w:val="00993057"/>
    <w:rsid w:val="009930F9"/>
    <w:rsid w:val="009931A1"/>
    <w:rsid w:val="00993669"/>
    <w:rsid w:val="00993806"/>
    <w:rsid w:val="00993AAF"/>
    <w:rsid w:val="00993EE9"/>
    <w:rsid w:val="00993F0F"/>
    <w:rsid w:val="009950CC"/>
    <w:rsid w:val="009955DF"/>
    <w:rsid w:val="0099566D"/>
    <w:rsid w:val="00995AF8"/>
    <w:rsid w:val="00995C5C"/>
    <w:rsid w:val="0099658D"/>
    <w:rsid w:val="00996C79"/>
    <w:rsid w:val="00996DEA"/>
    <w:rsid w:val="009971E1"/>
    <w:rsid w:val="00997882"/>
    <w:rsid w:val="00997BB4"/>
    <w:rsid w:val="00997E7A"/>
    <w:rsid w:val="00997F8A"/>
    <w:rsid w:val="009A019B"/>
    <w:rsid w:val="009A01EB"/>
    <w:rsid w:val="009A02E6"/>
    <w:rsid w:val="009A06D6"/>
    <w:rsid w:val="009A0A92"/>
    <w:rsid w:val="009A0C81"/>
    <w:rsid w:val="009A0E35"/>
    <w:rsid w:val="009A1113"/>
    <w:rsid w:val="009A1563"/>
    <w:rsid w:val="009A1585"/>
    <w:rsid w:val="009A18DF"/>
    <w:rsid w:val="009A1D53"/>
    <w:rsid w:val="009A1DE9"/>
    <w:rsid w:val="009A1DF6"/>
    <w:rsid w:val="009A222D"/>
    <w:rsid w:val="009A2357"/>
    <w:rsid w:val="009A3234"/>
    <w:rsid w:val="009A3D09"/>
    <w:rsid w:val="009A5476"/>
    <w:rsid w:val="009A6454"/>
    <w:rsid w:val="009A65C0"/>
    <w:rsid w:val="009A6E46"/>
    <w:rsid w:val="009A6F63"/>
    <w:rsid w:val="009A70D0"/>
    <w:rsid w:val="009A716A"/>
    <w:rsid w:val="009A72CB"/>
    <w:rsid w:val="009A7581"/>
    <w:rsid w:val="009A7847"/>
    <w:rsid w:val="009A7D3C"/>
    <w:rsid w:val="009B0C04"/>
    <w:rsid w:val="009B1155"/>
    <w:rsid w:val="009B14C4"/>
    <w:rsid w:val="009B1CD5"/>
    <w:rsid w:val="009B257B"/>
    <w:rsid w:val="009B299C"/>
    <w:rsid w:val="009B339E"/>
    <w:rsid w:val="009B3AC3"/>
    <w:rsid w:val="009B3B20"/>
    <w:rsid w:val="009B3F40"/>
    <w:rsid w:val="009B4EAB"/>
    <w:rsid w:val="009B570B"/>
    <w:rsid w:val="009B5723"/>
    <w:rsid w:val="009B5783"/>
    <w:rsid w:val="009B5E2D"/>
    <w:rsid w:val="009B614B"/>
    <w:rsid w:val="009B62B0"/>
    <w:rsid w:val="009B638D"/>
    <w:rsid w:val="009B659E"/>
    <w:rsid w:val="009B68DB"/>
    <w:rsid w:val="009B6B0D"/>
    <w:rsid w:val="009B7267"/>
    <w:rsid w:val="009B7430"/>
    <w:rsid w:val="009B7438"/>
    <w:rsid w:val="009B7790"/>
    <w:rsid w:val="009B7FA1"/>
    <w:rsid w:val="009C013A"/>
    <w:rsid w:val="009C05BF"/>
    <w:rsid w:val="009C07E0"/>
    <w:rsid w:val="009C0A9A"/>
    <w:rsid w:val="009C177A"/>
    <w:rsid w:val="009C1BC9"/>
    <w:rsid w:val="009C1E0A"/>
    <w:rsid w:val="009C236E"/>
    <w:rsid w:val="009C237D"/>
    <w:rsid w:val="009C2A07"/>
    <w:rsid w:val="009C2D8A"/>
    <w:rsid w:val="009C3279"/>
    <w:rsid w:val="009C35D2"/>
    <w:rsid w:val="009C3920"/>
    <w:rsid w:val="009C3951"/>
    <w:rsid w:val="009C39E9"/>
    <w:rsid w:val="009C3D36"/>
    <w:rsid w:val="009C4097"/>
    <w:rsid w:val="009C4CAD"/>
    <w:rsid w:val="009C51D7"/>
    <w:rsid w:val="009C56AA"/>
    <w:rsid w:val="009C5DDD"/>
    <w:rsid w:val="009C63B1"/>
    <w:rsid w:val="009C6BD5"/>
    <w:rsid w:val="009C73D4"/>
    <w:rsid w:val="009C7564"/>
    <w:rsid w:val="009C75BD"/>
    <w:rsid w:val="009C7E22"/>
    <w:rsid w:val="009D057C"/>
    <w:rsid w:val="009D0B13"/>
    <w:rsid w:val="009D1FE0"/>
    <w:rsid w:val="009D2488"/>
    <w:rsid w:val="009D2969"/>
    <w:rsid w:val="009D2D8E"/>
    <w:rsid w:val="009D2EEB"/>
    <w:rsid w:val="009D40E2"/>
    <w:rsid w:val="009D42AB"/>
    <w:rsid w:val="009D4446"/>
    <w:rsid w:val="009D5164"/>
    <w:rsid w:val="009D530E"/>
    <w:rsid w:val="009D55C6"/>
    <w:rsid w:val="009D581B"/>
    <w:rsid w:val="009D5ADF"/>
    <w:rsid w:val="009D5B78"/>
    <w:rsid w:val="009D61ED"/>
    <w:rsid w:val="009D66DF"/>
    <w:rsid w:val="009D69C1"/>
    <w:rsid w:val="009D6B26"/>
    <w:rsid w:val="009D701F"/>
    <w:rsid w:val="009D7339"/>
    <w:rsid w:val="009D785B"/>
    <w:rsid w:val="009D78AE"/>
    <w:rsid w:val="009D7A2A"/>
    <w:rsid w:val="009D7E5D"/>
    <w:rsid w:val="009E0152"/>
    <w:rsid w:val="009E0933"/>
    <w:rsid w:val="009E0AE7"/>
    <w:rsid w:val="009E15D7"/>
    <w:rsid w:val="009E1BF1"/>
    <w:rsid w:val="009E1C76"/>
    <w:rsid w:val="009E2160"/>
    <w:rsid w:val="009E2238"/>
    <w:rsid w:val="009E2966"/>
    <w:rsid w:val="009E3742"/>
    <w:rsid w:val="009E399F"/>
    <w:rsid w:val="009E3A2C"/>
    <w:rsid w:val="009E3A68"/>
    <w:rsid w:val="009E3CAD"/>
    <w:rsid w:val="009E3E90"/>
    <w:rsid w:val="009E4078"/>
    <w:rsid w:val="009E435F"/>
    <w:rsid w:val="009E443B"/>
    <w:rsid w:val="009E44C3"/>
    <w:rsid w:val="009E4615"/>
    <w:rsid w:val="009E4889"/>
    <w:rsid w:val="009E4979"/>
    <w:rsid w:val="009E4E61"/>
    <w:rsid w:val="009E4F3E"/>
    <w:rsid w:val="009E5799"/>
    <w:rsid w:val="009E57EE"/>
    <w:rsid w:val="009E5AF7"/>
    <w:rsid w:val="009E5B5C"/>
    <w:rsid w:val="009E5C73"/>
    <w:rsid w:val="009E5D5C"/>
    <w:rsid w:val="009E6217"/>
    <w:rsid w:val="009E622E"/>
    <w:rsid w:val="009E6368"/>
    <w:rsid w:val="009E6385"/>
    <w:rsid w:val="009E6685"/>
    <w:rsid w:val="009E66A6"/>
    <w:rsid w:val="009E66E4"/>
    <w:rsid w:val="009E6789"/>
    <w:rsid w:val="009E7856"/>
    <w:rsid w:val="009E7A15"/>
    <w:rsid w:val="009F02A0"/>
    <w:rsid w:val="009F0C97"/>
    <w:rsid w:val="009F0C98"/>
    <w:rsid w:val="009F0E3A"/>
    <w:rsid w:val="009F0EA8"/>
    <w:rsid w:val="009F1049"/>
    <w:rsid w:val="009F17B5"/>
    <w:rsid w:val="009F2306"/>
    <w:rsid w:val="009F2427"/>
    <w:rsid w:val="009F27DB"/>
    <w:rsid w:val="009F2C40"/>
    <w:rsid w:val="009F2E70"/>
    <w:rsid w:val="009F341F"/>
    <w:rsid w:val="009F384A"/>
    <w:rsid w:val="009F3A8B"/>
    <w:rsid w:val="009F44FF"/>
    <w:rsid w:val="009F4626"/>
    <w:rsid w:val="009F48BD"/>
    <w:rsid w:val="009F50B5"/>
    <w:rsid w:val="009F514C"/>
    <w:rsid w:val="009F52DE"/>
    <w:rsid w:val="009F5DEB"/>
    <w:rsid w:val="009F5E25"/>
    <w:rsid w:val="009F6770"/>
    <w:rsid w:val="009F6E88"/>
    <w:rsid w:val="009F7226"/>
    <w:rsid w:val="009F73D3"/>
    <w:rsid w:val="009F7666"/>
    <w:rsid w:val="009F7E1A"/>
    <w:rsid w:val="00A000FA"/>
    <w:rsid w:val="00A003B0"/>
    <w:rsid w:val="00A004DA"/>
    <w:rsid w:val="00A00B4B"/>
    <w:rsid w:val="00A00CA2"/>
    <w:rsid w:val="00A01CD5"/>
    <w:rsid w:val="00A01D64"/>
    <w:rsid w:val="00A01D66"/>
    <w:rsid w:val="00A021B2"/>
    <w:rsid w:val="00A023FA"/>
    <w:rsid w:val="00A0247C"/>
    <w:rsid w:val="00A02E9C"/>
    <w:rsid w:val="00A02F17"/>
    <w:rsid w:val="00A037ED"/>
    <w:rsid w:val="00A044AF"/>
    <w:rsid w:val="00A044ED"/>
    <w:rsid w:val="00A045F9"/>
    <w:rsid w:val="00A04D4C"/>
    <w:rsid w:val="00A054D7"/>
    <w:rsid w:val="00A05574"/>
    <w:rsid w:val="00A06022"/>
    <w:rsid w:val="00A06387"/>
    <w:rsid w:val="00A0655A"/>
    <w:rsid w:val="00A06B2E"/>
    <w:rsid w:val="00A073AA"/>
    <w:rsid w:val="00A07D3D"/>
    <w:rsid w:val="00A10014"/>
    <w:rsid w:val="00A10019"/>
    <w:rsid w:val="00A10168"/>
    <w:rsid w:val="00A106D6"/>
    <w:rsid w:val="00A108B3"/>
    <w:rsid w:val="00A10BF9"/>
    <w:rsid w:val="00A1163B"/>
    <w:rsid w:val="00A11F6F"/>
    <w:rsid w:val="00A12201"/>
    <w:rsid w:val="00A12232"/>
    <w:rsid w:val="00A1254D"/>
    <w:rsid w:val="00A1261C"/>
    <w:rsid w:val="00A12AEA"/>
    <w:rsid w:val="00A12D82"/>
    <w:rsid w:val="00A141EB"/>
    <w:rsid w:val="00A15698"/>
    <w:rsid w:val="00A15778"/>
    <w:rsid w:val="00A15C33"/>
    <w:rsid w:val="00A15E19"/>
    <w:rsid w:val="00A15EB9"/>
    <w:rsid w:val="00A1650C"/>
    <w:rsid w:val="00A16CEF"/>
    <w:rsid w:val="00A16DEA"/>
    <w:rsid w:val="00A16F93"/>
    <w:rsid w:val="00A173B5"/>
    <w:rsid w:val="00A173F9"/>
    <w:rsid w:val="00A174A2"/>
    <w:rsid w:val="00A17730"/>
    <w:rsid w:val="00A17AD8"/>
    <w:rsid w:val="00A17B00"/>
    <w:rsid w:val="00A17B64"/>
    <w:rsid w:val="00A201C5"/>
    <w:rsid w:val="00A20200"/>
    <w:rsid w:val="00A202BC"/>
    <w:rsid w:val="00A2035E"/>
    <w:rsid w:val="00A20375"/>
    <w:rsid w:val="00A22AD3"/>
    <w:rsid w:val="00A22D2F"/>
    <w:rsid w:val="00A22EC7"/>
    <w:rsid w:val="00A22F5F"/>
    <w:rsid w:val="00A24137"/>
    <w:rsid w:val="00A244FE"/>
    <w:rsid w:val="00A247D1"/>
    <w:rsid w:val="00A249A6"/>
    <w:rsid w:val="00A252D8"/>
    <w:rsid w:val="00A25B24"/>
    <w:rsid w:val="00A25F75"/>
    <w:rsid w:val="00A263E5"/>
    <w:rsid w:val="00A26432"/>
    <w:rsid w:val="00A267C2"/>
    <w:rsid w:val="00A2684A"/>
    <w:rsid w:val="00A26E44"/>
    <w:rsid w:val="00A27AEB"/>
    <w:rsid w:val="00A27D38"/>
    <w:rsid w:val="00A27E5A"/>
    <w:rsid w:val="00A30055"/>
    <w:rsid w:val="00A30257"/>
    <w:rsid w:val="00A307DD"/>
    <w:rsid w:val="00A313BD"/>
    <w:rsid w:val="00A315D7"/>
    <w:rsid w:val="00A331F8"/>
    <w:rsid w:val="00A338A3"/>
    <w:rsid w:val="00A339CF"/>
    <w:rsid w:val="00A33B6C"/>
    <w:rsid w:val="00A33EE2"/>
    <w:rsid w:val="00A34051"/>
    <w:rsid w:val="00A34C86"/>
    <w:rsid w:val="00A3506E"/>
    <w:rsid w:val="00A36300"/>
    <w:rsid w:val="00A365F9"/>
    <w:rsid w:val="00A36606"/>
    <w:rsid w:val="00A367B3"/>
    <w:rsid w:val="00A36C0F"/>
    <w:rsid w:val="00A36CD6"/>
    <w:rsid w:val="00A375F0"/>
    <w:rsid w:val="00A377CC"/>
    <w:rsid w:val="00A379A5"/>
    <w:rsid w:val="00A37F73"/>
    <w:rsid w:val="00A403EC"/>
    <w:rsid w:val="00A40411"/>
    <w:rsid w:val="00A407D7"/>
    <w:rsid w:val="00A40B1F"/>
    <w:rsid w:val="00A41D25"/>
    <w:rsid w:val="00A42368"/>
    <w:rsid w:val="00A42A46"/>
    <w:rsid w:val="00A43773"/>
    <w:rsid w:val="00A43C8D"/>
    <w:rsid w:val="00A43DE9"/>
    <w:rsid w:val="00A44589"/>
    <w:rsid w:val="00A4492C"/>
    <w:rsid w:val="00A450F6"/>
    <w:rsid w:val="00A454DA"/>
    <w:rsid w:val="00A45976"/>
    <w:rsid w:val="00A45AC8"/>
    <w:rsid w:val="00A46525"/>
    <w:rsid w:val="00A46E81"/>
    <w:rsid w:val="00A46F0A"/>
    <w:rsid w:val="00A46FCB"/>
    <w:rsid w:val="00A47136"/>
    <w:rsid w:val="00A47169"/>
    <w:rsid w:val="00A47329"/>
    <w:rsid w:val="00A477B6"/>
    <w:rsid w:val="00A47A01"/>
    <w:rsid w:val="00A47A2D"/>
    <w:rsid w:val="00A47D70"/>
    <w:rsid w:val="00A47E76"/>
    <w:rsid w:val="00A5019B"/>
    <w:rsid w:val="00A50790"/>
    <w:rsid w:val="00A50ABB"/>
    <w:rsid w:val="00A51E41"/>
    <w:rsid w:val="00A5227F"/>
    <w:rsid w:val="00A527AD"/>
    <w:rsid w:val="00A529FD"/>
    <w:rsid w:val="00A52A77"/>
    <w:rsid w:val="00A52DBE"/>
    <w:rsid w:val="00A539FE"/>
    <w:rsid w:val="00A53EBF"/>
    <w:rsid w:val="00A54270"/>
    <w:rsid w:val="00A54289"/>
    <w:rsid w:val="00A5442A"/>
    <w:rsid w:val="00A546EC"/>
    <w:rsid w:val="00A54720"/>
    <w:rsid w:val="00A548C3"/>
    <w:rsid w:val="00A54AB0"/>
    <w:rsid w:val="00A54AF2"/>
    <w:rsid w:val="00A54EC2"/>
    <w:rsid w:val="00A5541C"/>
    <w:rsid w:val="00A55468"/>
    <w:rsid w:val="00A55988"/>
    <w:rsid w:val="00A55D69"/>
    <w:rsid w:val="00A57EC3"/>
    <w:rsid w:val="00A60035"/>
    <w:rsid w:val="00A60268"/>
    <w:rsid w:val="00A603CA"/>
    <w:rsid w:val="00A60640"/>
    <w:rsid w:val="00A60AED"/>
    <w:rsid w:val="00A60B55"/>
    <w:rsid w:val="00A6193F"/>
    <w:rsid w:val="00A625DC"/>
    <w:rsid w:val="00A628CA"/>
    <w:rsid w:val="00A62B13"/>
    <w:rsid w:val="00A63CA0"/>
    <w:rsid w:val="00A63EB7"/>
    <w:rsid w:val="00A64061"/>
    <w:rsid w:val="00A6480B"/>
    <w:rsid w:val="00A64E30"/>
    <w:rsid w:val="00A650F4"/>
    <w:rsid w:val="00A65496"/>
    <w:rsid w:val="00A654BA"/>
    <w:rsid w:val="00A655FB"/>
    <w:rsid w:val="00A6688D"/>
    <w:rsid w:val="00A67776"/>
    <w:rsid w:val="00A67EB5"/>
    <w:rsid w:val="00A70105"/>
    <w:rsid w:val="00A71073"/>
    <w:rsid w:val="00A71134"/>
    <w:rsid w:val="00A71231"/>
    <w:rsid w:val="00A71492"/>
    <w:rsid w:val="00A71530"/>
    <w:rsid w:val="00A71B1A"/>
    <w:rsid w:val="00A71E31"/>
    <w:rsid w:val="00A72628"/>
    <w:rsid w:val="00A7298C"/>
    <w:rsid w:val="00A734CD"/>
    <w:rsid w:val="00A73A79"/>
    <w:rsid w:val="00A73A87"/>
    <w:rsid w:val="00A73F07"/>
    <w:rsid w:val="00A74844"/>
    <w:rsid w:val="00A74F27"/>
    <w:rsid w:val="00A75035"/>
    <w:rsid w:val="00A755D3"/>
    <w:rsid w:val="00A75B95"/>
    <w:rsid w:val="00A75F98"/>
    <w:rsid w:val="00A761ED"/>
    <w:rsid w:val="00A762F2"/>
    <w:rsid w:val="00A7675B"/>
    <w:rsid w:val="00A76B47"/>
    <w:rsid w:val="00A76F5E"/>
    <w:rsid w:val="00A772FC"/>
    <w:rsid w:val="00A773A3"/>
    <w:rsid w:val="00A77805"/>
    <w:rsid w:val="00A77976"/>
    <w:rsid w:val="00A8012B"/>
    <w:rsid w:val="00A805F2"/>
    <w:rsid w:val="00A808B0"/>
    <w:rsid w:val="00A80A5A"/>
    <w:rsid w:val="00A80FEB"/>
    <w:rsid w:val="00A819FB"/>
    <w:rsid w:val="00A81A30"/>
    <w:rsid w:val="00A81D10"/>
    <w:rsid w:val="00A82279"/>
    <w:rsid w:val="00A82367"/>
    <w:rsid w:val="00A82EA4"/>
    <w:rsid w:val="00A83195"/>
    <w:rsid w:val="00A83493"/>
    <w:rsid w:val="00A834A3"/>
    <w:rsid w:val="00A8371B"/>
    <w:rsid w:val="00A83B10"/>
    <w:rsid w:val="00A83CA3"/>
    <w:rsid w:val="00A83E57"/>
    <w:rsid w:val="00A83ED9"/>
    <w:rsid w:val="00A84096"/>
    <w:rsid w:val="00A841FE"/>
    <w:rsid w:val="00A85200"/>
    <w:rsid w:val="00A85553"/>
    <w:rsid w:val="00A85938"/>
    <w:rsid w:val="00A85B2C"/>
    <w:rsid w:val="00A85C1F"/>
    <w:rsid w:val="00A8612A"/>
    <w:rsid w:val="00A8620A"/>
    <w:rsid w:val="00A86C14"/>
    <w:rsid w:val="00A86FC2"/>
    <w:rsid w:val="00A87025"/>
    <w:rsid w:val="00A87417"/>
    <w:rsid w:val="00A87644"/>
    <w:rsid w:val="00A87928"/>
    <w:rsid w:val="00A87DA5"/>
    <w:rsid w:val="00A903DD"/>
    <w:rsid w:val="00A909DC"/>
    <w:rsid w:val="00A90C7F"/>
    <w:rsid w:val="00A90E48"/>
    <w:rsid w:val="00A91AC1"/>
    <w:rsid w:val="00A920FB"/>
    <w:rsid w:val="00A9241E"/>
    <w:rsid w:val="00A92514"/>
    <w:rsid w:val="00A92C15"/>
    <w:rsid w:val="00A93556"/>
    <w:rsid w:val="00A937E9"/>
    <w:rsid w:val="00A93900"/>
    <w:rsid w:val="00A94886"/>
    <w:rsid w:val="00A94A05"/>
    <w:rsid w:val="00A94B64"/>
    <w:rsid w:val="00A94F48"/>
    <w:rsid w:val="00A95EE3"/>
    <w:rsid w:val="00A95FAF"/>
    <w:rsid w:val="00A96310"/>
    <w:rsid w:val="00A9634E"/>
    <w:rsid w:val="00A963A8"/>
    <w:rsid w:val="00A965F4"/>
    <w:rsid w:val="00A96B89"/>
    <w:rsid w:val="00A96D40"/>
    <w:rsid w:val="00A96DCE"/>
    <w:rsid w:val="00A96EEA"/>
    <w:rsid w:val="00A97A98"/>
    <w:rsid w:val="00A97C26"/>
    <w:rsid w:val="00AA004E"/>
    <w:rsid w:val="00AA0277"/>
    <w:rsid w:val="00AA0403"/>
    <w:rsid w:val="00AA06FF"/>
    <w:rsid w:val="00AA07B0"/>
    <w:rsid w:val="00AA091A"/>
    <w:rsid w:val="00AA0C76"/>
    <w:rsid w:val="00AA0D27"/>
    <w:rsid w:val="00AA11E4"/>
    <w:rsid w:val="00AA17D3"/>
    <w:rsid w:val="00AA2A3F"/>
    <w:rsid w:val="00AA32A6"/>
    <w:rsid w:val="00AA36A1"/>
    <w:rsid w:val="00AA39C0"/>
    <w:rsid w:val="00AA3D89"/>
    <w:rsid w:val="00AA44FE"/>
    <w:rsid w:val="00AA45B3"/>
    <w:rsid w:val="00AA460F"/>
    <w:rsid w:val="00AA47AD"/>
    <w:rsid w:val="00AA49F2"/>
    <w:rsid w:val="00AA4C48"/>
    <w:rsid w:val="00AA4E7F"/>
    <w:rsid w:val="00AA514D"/>
    <w:rsid w:val="00AA534F"/>
    <w:rsid w:val="00AA54C1"/>
    <w:rsid w:val="00AA54D4"/>
    <w:rsid w:val="00AA5849"/>
    <w:rsid w:val="00AA591B"/>
    <w:rsid w:val="00AA5E95"/>
    <w:rsid w:val="00AA5F95"/>
    <w:rsid w:val="00AA6116"/>
    <w:rsid w:val="00AA6216"/>
    <w:rsid w:val="00AA6B85"/>
    <w:rsid w:val="00AA6BAA"/>
    <w:rsid w:val="00AA6F0B"/>
    <w:rsid w:val="00AA7696"/>
    <w:rsid w:val="00AA7BD6"/>
    <w:rsid w:val="00AA7C1D"/>
    <w:rsid w:val="00AB0580"/>
    <w:rsid w:val="00AB1038"/>
    <w:rsid w:val="00AB15DE"/>
    <w:rsid w:val="00AB19D6"/>
    <w:rsid w:val="00AB1BD9"/>
    <w:rsid w:val="00AB1DB3"/>
    <w:rsid w:val="00AB26F0"/>
    <w:rsid w:val="00AB2D2D"/>
    <w:rsid w:val="00AB2F96"/>
    <w:rsid w:val="00AB33C3"/>
    <w:rsid w:val="00AB3A66"/>
    <w:rsid w:val="00AB42B8"/>
    <w:rsid w:val="00AB42E2"/>
    <w:rsid w:val="00AB4F5B"/>
    <w:rsid w:val="00AB4FBE"/>
    <w:rsid w:val="00AB521D"/>
    <w:rsid w:val="00AB5DB5"/>
    <w:rsid w:val="00AB5DDA"/>
    <w:rsid w:val="00AB6157"/>
    <w:rsid w:val="00AB640B"/>
    <w:rsid w:val="00AB6696"/>
    <w:rsid w:val="00AB69AE"/>
    <w:rsid w:val="00AB6A5F"/>
    <w:rsid w:val="00AC0011"/>
    <w:rsid w:val="00AC0410"/>
    <w:rsid w:val="00AC0416"/>
    <w:rsid w:val="00AC0768"/>
    <w:rsid w:val="00AC07B6"/>
    <w:rsid w:val="00AC0A85"/>
    <w:rsid w:val="00AC0AD0"/>
    <w:rsid w:val="00AC0CAE"/>
    <w:rsid w:val="00AC0E6F"/>
    <w:rsid w:val="00AC1123"/>
    <w:rsid w:val="00AC1E89"/>
    <w:rsid w:val="00AC250B"/>
    <w:rsid w:val="00AC2885"/>
    <w:rsid w:val="00AC33F9"/>
    <w:rsid w:val="00AC36EE"/>
    <w:rsid w:val="00AC3CE5"/>
    <w:rsid w:val="00AC4231"/>
    <w:rsid w:val="00AC435D"/>
    <w:rsid w:val="00AC4A60"/>
    <w:rsid w:val="00AC51CF"/>
    <w:rsid w:val="00AC52F1"/>
    <w:rsid w:val="00AC641E"/>
    <w:rsid w:val="00AC6A44"/>
    <w:rsid w:val="00AC6D77"/>
    <w:rsid w:val="00AC6DE1"/>
    <w:rsid w:val="00AC6E37"/>
    <w:rsid w:val="00AC6E8F"/>
    <w:rsid w:val="00AC70C1"/>
    <w:rsid w:val="00AC76A8"/>
    <w:rsid w:val="00AD0043"/>
    <w:rsid w:val="00AD03DB"/>
    <w:rsid w:val="00AD060A"/>
    <w:rsid w:val="00AD063E"/>
    <w:rsid w:val="00AD0958"/>
    <w:rsid w:val="00AD0965"/>
    <w:rsid w:val="00AD1445"/>
    <w:rsid w:val="00AD158F"/>
    <w:rsid w:val="00AD1634"/>
    <w:rsid w:val="00AD1BD4"/>
    <w:rsid w:val="00AD218C"/>
    <w:rsid w:val="00AD2542"/>
    <w:rsid w:val="00AD25D7"/>
    <w:rsid w:val="00AD261D"/>
    <w:rsid w:val="00AD2898"/>
    <w:rsid w:val="00AD2A75"/>
    <w:rsid w:val="00AD2DED"/>
    <w:rsid w:val="00AD2EAC"/>
    <w:rsid w:val="00AD3495"/>
    <w:rsid w:val="00AD3947"/>
    <w:rsid w:val="00AD39A4"/>
    <w:rsid w:val="00AD3A68"/>
    <w:rsid w:val="00AD3AC4"/>
    <w:rsid w:val="00AD41AB"/>
    <w:rsid w:val="00AD5900"/>
    <w:rsid w:val="00AD59B0"/>
    <w:rsid w:val="00AD6244"/>
    <w:rsid w:val="00AD63F0"/>
    <w:rsid w:val="00AD67EB"/>
    <w:rsid w:val="00AD6899"/>
    <w:rsid w:val="00AD68E9"/>
    <w:rsid w:val="00AD6A84"/>
    <w:rsid w:val="00AD6C65"/>
    <w:rsid w:val="00AD6FE6"/>
    <w:rsid w:val="00AD70B4"/>
    <w:rsid w:val="00AD738A"/>
    <w:rsid w:val="00AD7867"/>
    <w:rsid w:val="00AD7A21"/>
    <w:rsid w:val="00AD7D67"/>
    <w:rsid w:val="00AD7F96"/>
    <w:rsid w:val="00AE1163"/>
    <w:rsid w:val="00AE1754"/>
    <w:rsid w:val="00AE178E"/>
    <w:rsid w:val="00AE1DB2"/>
    <w:rsid w:val="00AE1E1D"/>
    <w:rsid w:val="00AE1F69"/>
    <w:rsid w:val="00AE215E"/>
    <w:rsid w:val="00AE2168"/>
    <w:rsid w:val="00AE27FB"/>
    <w:rsid w:val="00AE2B89"/>
    <w:rsid w:val="00AE32DA"/>
    <w:rsid w:val="00AE3F04"/>
    <w:rsid w:val="00AE4BA6"/>
    <w:rsid w:val="00AE4D34"/>
    <w:rsid w:val="00AE51CC"/>
    <w:rsid w:val="00AE5BED"/>
    <w:rsid w:val="00AE6B37"/>
    <w:rsid w:val="00AE6FE2"/>
    <w:rsid w:val="00AE72B0"/>
    <w:rsid w:val="00AE7361"/>
    <w:rsid w:val="00AE739D"/>
    <w:rsid w:val="00AE748B"/>
    <w:rsid w:val="00AF03E6"/>
    <w:rsid w:val="00AF107E"/>
    <w:rsid w:val="00AF164E"/>
    <w:rsid w:val="00AF170E"/>
    <w:rsid w:val="00AF17A4"/>
    <w:rsid w:val="00AF18CD"/>
    <w:rsid w:val="00AF1A5C"/>
    <w:rsid w:val="00AF1BF8"/>
    <w:rsid w:val="00AF2208"/>
    <w:rsid w:val="00AF2671"/>
    <w:rsid w:val="00AF2A51"/>
    <w:rsid w:val="00AF3324"/>
    <w:rsid w:val="00AF3548"/>
    <w:rsid w:val="00AF41B2"/>
    <w:rsid w:val="00AF4C5A"/>
    <w:rsid w:val="00AF4D2B"/>
    <w:rsid w:val="00AF5038"/>
    <w:rsid w:val="00AF50A4"/>
    <w:rsid w:val="00AF610B"/>
    <w:rsid w:val="00AF616B"/>
    <w:rsid w:val="00AF680C"/>
    <w:rsid w:val="00AF6894"/>
    <w:rsid w:val="00AF68A0"/>
    <w:rsid w:val="00AF6B6B"/>
    <w:rsid w:val="00AF6DF0"/>
    <w:rsid w:val="00AF6E1D"/>
    <w:rsid w:val="00AF70B7"/>
    <w:rsid w:val="00AF74F3"/>
    <w:rsid w:val="00AF7512"/>
    <w:rsid w:val="00AF7997"/>
    <w:rsid w:val="00AF7A84"/>
    <w:rsid w:val="00B00661"/>
    <w:rsid w:val="00B007AF"/>
    <w:rsid w:val="00B009FA"/>
    <w:rsid w:val="00B00EB4"/>
    <w:rsid w:val="00B00EDA"/>
    <w:rsid w:val="00B01302"/>
    <w:rsid w:val="00B01745"/>
    <w:rsid w:val="00B0177B"/>
    <w:rsid w:val="00B01EA5"/>
    <w:rsid w:val="00B023C4"/>
    <w:rsid w:val="00B02828"/>
    <w:rsid w:val="00B0288A"/>
    <w:rsid w:val="00B02D92"/>
    <w:rsid w:val="00B03603"/>
    <w:rsid w:val="00B04C1E"/>
    <w:rsid w:val="00B053FF"/>
    <w:rsid w:val="00B05643"/>
    <w:rsid w:val="00B05644"/>
    <w:rsid w:val="00B05860"/>
    <w:rsid w:val="00B05B82"/>
    <w:rsid w:val="00B06198"/>
    <w:rsid w:val="00B06290"/>
    <w:rsid w:val="00B07059"/>
    <w:rsid w:val="00B070ED"/>
    <w:rsid w:val="00B074C2"/>
    <w:rsid w:val="00B078D3"/>
    <w:rsid w:val="00B10225"/>
    <w:rsid w:val="00B103C9"/>
    <w:rsid w:val="00B10444"/>
    <w:rsid w:val="00B10914"/>
    <w:rsid w:val="00B109A6"/>
    <w:rsid w:val="00B10CDB"/>
    <w:rsid w:val="00B10EDC"/>
    <w:rsid w:val="00B10F12"/>
    <w:rsid w:val="00B10F1C"/>
    <w:rsid w:val="00B11563"/>
    <w:rsid w:val="00B11F9E"/>
    <w:rsid w:val="00B12553"/>
    <w:rsid w:val="00B127C7"/>
    <w:rsid w:val="00B1293C"/>
    <w:rsid w:val="00B13265"/>
    <w:rsid w:val="00B13855"/>
    <w:rsid w:val="00B1388D"/>
    <w:rsid w:val="00B13C2A"/>
    <w:rsid w:val="00B1472D"/>
    <w:rsid w:val="00B14FF9"/>
    <w:rsid w:val="00B15655"/>
    <w:rsid w:val="00B15BE5"/>
    <w:rsid w:val="00B162BE"/>
    <w:rsid w:val="00B16B00"/>
    <w:rsid w:val="00B16D95"/>
    <w:rsid w:val="00B16FA2"/>
    <w:rsid w:val="00B1714E"/>
    <w:rsid w:val="00B17C4E"/>
    <w:rsid w:val="00B20615"/>
    <w:rsid w:val="00B21005"/>
    <w:rsid w:val="00B211EA"/>
    <w:rsid w:val="00B21887"/>
    <w:rsid w:val="00B21B40"/>
    <w:rsid w:val="00B2214F"/>
    <w:rsid w:val="00B223E9"/>
    <w:rsid w:val="00B225A0"/>
    <w:rsid w:val="00B230EB"/>
    <w:rsid w:val="00B2315A"/>
    <w:rsid w:val="00B2372B"/>
    <w:rsid w:val="00B24825"/>
    <w:rsid w:val="00B25A3B"/>
    <w:rsid w:val="00B25BE9"/>
    <w:rsid w:val="00B2615B"/>
    <w:rsid w:val="00B261C2"/>
    <w:rsid w:val="00B2666C"/>
    <w:rsid w:val="00B26A9C"/>
    <w:rsid w:val="00B26D30"/>
    <w:rsid w:val="00B26F19"/>
    <w:rsid w:val="00B2758B"/>
    <w:rsid w:val="00B2790B"/>
    <w:rsid w:val="00B304D6"/>
    <w:rsid w:val="00B30556"/>
    <w:rsid w:val="00B30701"/>
    <w:rsid w:val="00B309B2"/>
    <w:rsid w:val="00B30A06"/>
    <w:rsid w:val="00B31010"/>
    <w:rsid w:val="00B31322"/>
    <w:rsid w:val="00B31656"/>
    <w:rsid w:val="00B3165F"/>
    <w:rsid w:val="00B3283A"/>
    <w:rsid w:val="00B3315C"/>
    <w:rsid w:val="00B3318E"/>
    <w:rsid w:val="00B33487"/>
    <w:rsid w:val="00B33890"/>
    <w:rsid w:val="00B33F88"/>
    <w:rsid w:val="00B34322"/>
    <w:rsid w:val="00B343A3"/>
    <w:rsid w:val="00B3488B"/>
    <w:rsid w:val="00B34E43"/>
    <w:rsid w:val="00B35708"/>
    <w:rsid w:val="00B36502"/>
    <w:rsid w:val="00B36D07"/>
    <w:rsid w:val="00B36D67"/>
    <w:rsid w:val="00B37B43"/>
    <w:rsid w:val="00B37E55"/>
    <w:rsid w:val="00B402C5"/>
    <w:rsid w:val="00B40831"/>
    <w:rsid w:val="00B408AB"/>
    <w:rsid w:val="00B40E4C"/>
    <w:rsid w:val="00B419D4"/>
    <w:rsid w:val="00B41CBA"/>
    <w:rsid w:val="00B4222F"/>
    <w:rsid w:val="00B422B9"/>
    <w:rsid w:val="00B42BEA"/>
    <w:rsid w:val="00B42CF0"/>
    <w:rsid w:val="00B42FC6"/>
    <w:rsid w:val="00B433D1"/>
    <w:rsid w:val="00B43E77"/>
    <w:rsid w:val="00B441BE"/>
    <w:rsid w:val="00B4431E"/>
    <w:rsid w:val="00B448E8"/>
    <w:rsid w:val="00B44D74"/>
    <w:rsid w:val="00B45087"/>
    <w:rsid w:val="00B452CA"/>
    <w:rsid w:val="00B459CB"/>
    <w:rsid w:val="00B45D0D"/>
    <w:rsid w:val="00B463EF"/>
    <w:rsid w:val="00B46852"/>
    <w:rsid w:val="00B468B8"/>
    <w:rsid w:val="00B46954"/>
    <w:rsid w:val="00B46995"/>
    <w:rsid w:val="00B46C3F"/>
    <w:rsid w:val="00B47061"/>
    <w:rsid w:val="00B4754B"/>
    <w:rsid w:val="00B47B11"/>
    <w:rsid w:val="00B502A1"/>
    <w:rsid w:val="00B5030B"/>
    <w:rsid w:val="00B50948"/>
    <w:rsid w:val="00B50AC0"/>
    <w:rsid w:val="00B51285"/>
    <w:rsid w:val="00B51ECE"/>
    <w:rsid w:val="00B5207F"/>
    <w:rsid w:val="00B53051"/>
    <w:rsid w:val="00B5314C"/>
    <w:rsid w:val="00B534FC"/>
    <w:rsid w:val="00B540D8"/>
    <w:rsid w:val="00B54A65"/>
    <w:rsid w:val="00B54E0E"/>
    <w:rsid w:val="00B55823"/>
    <w:rsid w:val="00B55986"/>
    <w:rsid w:val="00B57B30"/>
    <w:rsid w:val="00B60244"/>
    <w:rsid w:val="00B60393"/>
    <w:rsid w:val="00B608ED"/>
    <w:rsid w:val="00B60C94"/>
    <w:rsid w:val="00B60D9F"/>
    <w:rsid w:val="00B611E1"/>
    <w:rsid w:val="00B613E7"/>
    <w:rsid w:val="00B61B09"/>
    <w:rsid w:val="00B61B5F"/>
    <w:rsid w:val="00B61EF7"/>
    <w:rsid w:val="00B62E29"/>
    <w:rsid w:val="00B63393"/>
    <w:rsid w:val="00B63D50"/>
    <w:rsid w:val="00B63E02"/>
    <w:rsid w:val="00B648FF"/>
    <w:rsid w:val="00B64996"/>
    <w:rsid w:val="00B64B30"/>
    <w:rsid w:val="00B64CB5"/>
    <w:rsid w:val="00B65411"/>
    <w:rsid w:val="00B65811"/>
    <w:rsid w:val="00B65BE3"/>
    <w:rsid w:val="00B65D9C"/>
    <w:rsid w:val="00B65EF9"/>
    <w:rsid w:val="00B66445"/>
    <w:rsid w:val="00B667E6"/>
    <w:rsid w:val="00B66EDA"/>
    <w:rsid w:val="00B66EE8"/>
    <w:rsid w:val="00B67799"/>
    <w:rsid w:val="00B679BB"/>
    <w:rsid w:val="00B67B72"/>
    <w:rsid w:val="00B67CB3"/>
    <w:rsid w:val="00B67F8D"/>
    <w:rsid w:val="00B7067E"/>
    <w:rsid w:val="00B70A51"/>
    <w:rsid w:val="00B70BAB"/>
    <w:rsid w:val="00B71705"/>
    <w:rsid w:val="00B7171B"/>
    <w:rsid w:val="00B717C6"/>
    <w:rsid w:val="00B72061"/>
    <w:rsid w:val="00B72486"/>
    <w:rsid w:val="00B72586"/>
    <w:rsid w:val="00B72704"/>
    <w:rsid w:val="00B7293C"/>
    <w:rsid w:val="00B72D06"/>
    <w:rsid w:val="00B73397"/>
    <w:rsid w:val="00B7404E"/>
    <w:rsid w:val="00B74211"/>
    <w:rsid w:val="00B7425D"/>
    <w:rsid w:val="00B74403"/>
    <w:rsid w:val="00B74A73"/>
    <w:rsid w:val="00B74C24"/>
    <w:rsid w:val="00B74CEB"/>
    <w:rsid w:val="00B74D51"/>
    <w:rsid w:val="00B7526C"/>
    <w:rsid w:val="00B754DF"/>
    <w:rsid w:val="00B75723"/>
    <w:rsid w:val="00B75815"/>
    <w:rsid w:val="00B75DAD"/>
    <w:rsid w:val="00B75E18"/>
    <w:rsid w:val="00B764C9"/>
    <w:rsid w:val="00B767F9"/>
    <w:rsid w:val="00B769AC"/>
    <w:rsid w:val="00B77D76"/>
    <w:rsid w:val="00B80157"/>
    <w:rsid w:val="00B80307"/>
    <w:rsid w:val="00B803F3"/>
    <w:rsid w:val="00B80584"/>
    <w:rsid w:val="00B80AE3"/>
    <w:rsid w:val="00B80BB4"/>
    <w:rsid w:val="00B80C07"/>
    <w:rsid w:val="00B80E9C"/>
    <w:rsid w:val="00B81157"/>
    <w:rsid w:val="00B81943"/>
    <w:rsid w:val="00B81DC8"/>
    <w:rsid w:val="00B81F1C"/>
    <w:rsid w:val="00B820DF"/>
    <w:rsid w:val="00B82A0B"/>
    <w:rsid w:val="00B82A65"/>
    <w:rsid w:val="00B82C7A"/>
    <w:rsid w:val="00B82DA0"/>
    <w:rsid w:val="00B83404"/>
    <w:rsid w:val="00B83414"/>
    <w:rsid w:val="00B834A2"/>
    <w:rsid w:val="00B83707"/>
    <w:rsid w:val="00B84995"/>
    <w:rsid w:val="00B84D17"/>
    <w:rsid w:val="00B84D96"/>
    <w:rsid w:val="00B84F1B"/>
    <w:rsid w:val="00B851A5"/>
    <w:rsid w:val="00B85342"/>
    <w:rsid w:val="00B85A7A"/>
    <w:rsid w:val="00B85FC3"/>
    <w:rsid w:val="00B86089"/>
    <w:rsid w:val="00B862A0"/>
    <w:rsid w:val="00B86A16"/>
    <w:rsid w:val="00B871E8"/>
    <w:rsid w:val="00B8747C"/>
    <w:rsid w:val="00B877A9"/>
    <w:rsid w:val="00B87C8D"/>
    <w:rsid w:val="00B87FCA"/>
    <w:rsid w:val="00B903DB"/>
    <w:rsid w:val="00B907BB"/>
    <w:rsid w:val="00B90B11"/>
    <w:rsid w:val="00B90E29"/>
    <w:rsid w:val="00B90F63"/>
    <w:rsid w:val="00B911BD"/>
    <w:rsid w:val="00B91564"/>
    <w:rsid w:val="00B9191F"/>
    <w:rsid w:val="00B91C7A"/>
    <w:rsid w:val="00B91EB0"/>
    <w:rsid w:val="00B924E3"/>
    <w:rsid w:val="00B92B27"/>
    <w:rsid w:val="00B92BB3"/>
    <w:rsid w:val="00B92F86"/>
    <w:rsid w:val="00B931AC"/>
    <w:rsid w:val="00B936F3"/>
    <w:rsid w:val="00B94298"/>
    <w:rsid w:val="00B947AC"/>
    <w:rsid w:val="00B94974"/>
    <w:rsid w:val="00B94DC4"/>
    <w:rsid w:val="00B9502A"/>
    <w:rsid w:val="00B952B8"/>
    <w:rsid w:val="00B95401"/>
    <w:rsid w:val="00B95546"/>
    <w:rsid w:val="00B95A97"/>
    <w:rsid w:val="00B95B4A"/>
    <w:rsid w:val="00B95D42"/>
    <w:rsid w:val="00B95FAC"/>
    <w:rsid w:val="00B960D8"/>
    <w:rsid w:val="00B96402"/>
    <w:rsid w:val="00B96793"/>
    <w:rsid w:val="00B968BB"/>
    <w:rsid w:val="00B96B64"/>
    <w:rsid w:val="00B96F5B"/>
    <w:rsid w:val="00B97080"/>
    <w:rsid w:val="00B975C3"/>
    <w:rsid w:val="00B97CB8"/>
    <w:rsid w:val="00BA05D7"/>
    <w:rsid w:val="00BA0B60"/>
    <w:rsid w:val="00BA13FB"/>
    <w:rsid w:val="00BA23F8"/>
    <w:rsid w:val="00BA2541"/>
    <w:rsid w:val="00BA2F0C"/>
    <w:rsid w:val="00BA3192"/>
    <w:rsid w:val="00BA3255"/>
    <w:rsid w:val="00BA32DD"/>
    <w:rsid w:val="00BA3751"/>
    <w:rsid w:val="00BA39F9"/>
    <w:rsid w:val="00BA5537"/>
    <w:rsid w:val="00BA57F0"/>
    <w:rsid w:val="00BA57F8"/>
    <w:rsid w:val="00BA6136"/>
    <w:rsid w:val="00BA6C91"/>
    <w:rsid w:val="00BA77BC"/>
    <w:rsid w:val="00BA7986"/>
    <w:rsid w:val="00BA7A05"/>
    <w:rsid w:val="00BA7A22"/>
    <w:rsid w:val="00BA7EEA"/>
    <w:rsid w:val="00BB0FE7"/>
    <w:rsid w:val="00BB10EE"/>
    <w:rsid w:val="00BB1177"/>
    <w:rsid w:val="00BB11BB"/>
    <w:rsid w:val="00BB1879"/>
    <w:rsid w:val="00BB1CE4"/>
    <w:rsid w:val="00BB1F48"/>
    <w:rsid w:val="00BB2226"/>
    <w:rsid w:val="00BB22B7"/>
    <w:rsid w:val="00BB22BA"/>
    <w:rsid w:val="00BB277B"/>
    <w:rsid w:val="00BB2EA3"/>
    <w:rsid w:val="00BB3190"/>
    <w:rsid w:val="00BB3FE6"/>
    <w:rsid w:val="00BB42D4"/>
    <w:rsid w:val="00BB43C3"/>
    <w:rsid w:val="00BB45BF"/>
    <w:rsid w:val="00BB47C3"/>
    <w:rsid w:val="00BB4804"/>
    <w:rsid w:val="00BB4906"/>
    <w:rsid w:val="00BB4FA8"/>
    <w:rsid w:val="00BB5060"/>
    <w:rsid w:val="00BB54BE"/>
    <w:rsid w:val="00BB55CA"/>
    <w:rsid w:val="00BB58FC"/>
    <w:rsid w:val="00BB596B"/>
    <w:rsid w:val="00BB5ADB"/>
    <w:rsid w:val="00BB5EEA"/>
    <w:rsid w:val="00BB63DB"/>
    <w:rsid w:val="00BB670D"/>
    <w:rsid w:val="00BB6CFA"/>
    <w:rsid w:val="00BB6EEF"/>
    <w:rsid w:val="00BB719E"/>
    <w:rsid w:val="00BB730F"/>
    <w:rsid w:val="00BB7EFF"/>
    <w:rsid w:val="00BC0365"/>
    <w:rsid w:val="00BC0697"/>
    <w:rsid w:val="00BC083D"/>
    <w:rsid w:val="00BC0A04"/>
    <w:rsid w:val="00BC0DAE"/>
    <w:rsid w:val="00BC1302"/>
    <w:rsid w:val="00BC18BB"/>
    <w:rsid w:val="00BC19A9"/>
    <w:rsid w:val="00BC1ACC"/>
    <w:rsid w:val="00BC1CAA"/>
    <w:rsid w:val="00BC1E1F"/>
    <w:rsid w:val="00BC256D"/>
    <w:rsid w:val="00BC2848"/>
    <w:rsid w:val="00BC3242"/>
    <w:rsid w:val="00BC3901"/>
    <w:rsid w:val="00BC3B70"/>
    <w:rsid w:val="00BC3BFC"/>
    <w:rsid w:val="00BC3F7A"/>
    <w:rsid w:val="00BC40E1"/>
    <w:rsid w:val="00BC4BED"/>
    <w:rsid w:val="00BC51CC"/>
    <w:rsid w:val="00BC5217"/>
    <w:rsid w:val="00BC54CB"/>
    <w:rsid w:val="00BC5612"/>
    <w:rsid w:val="00BC5681"/>
    <w:rsid w:val="00BC579D"/>
    <w:rsid w:val="00BC60A2"/>
    <w:rsid w:val="00BC694E"/>
    <w:rsid w:val="00BC6AC8"/>
    <w:rsid w:val="00BC7429"/>
    <w:rsid w:val="00BC757A"/>
    <w:rsid w:val="00BC79BF"/>
    <w:rsid w:val="00BC7B21"/>
    <w:rsid w:val="00BD0D33"/>
    <w:rsid w:val="00BD1042"/>
    <w:rsid w:val="00BD14D5"/>
    <w:rsid w:val="00BD16F4"/>
    <w:rsid w:val="00BD1727"/>
    <w:rsid w:val="00BD2174"/>
    <w:rsid w:val="00BD2444"/>
    <w:rsid w:val="00BD2733"/>
    <w:rsid w:val="00BD2CD9"/>
    <w:rsid w:val="00BD32CC"/>
    <w:rsid w:val="00BD3506"/>
    <w:rsid w:val="00BD3C8A"/>
    <w:rsid w:val="00BD4067"/>
    <w:rsid w:val="00BD42B9"/>
    <w:rsid w:val="00BD444F"/>
    <w:rsid w:val="00BD4BEE"/>
    <w:rsid w:val="00BD4E29"/>
    <w:rsid w:val="00BD5054"/>
    <w:rsid w:val="00BD524E"/>
    <w:rsid w:val="00BD532C"/>
    <w:rsid w:val="00BD5C17"/>
    <w:rsid w:val="00BD625F"/>
    <w:rsid w:val="00BD647E"/>
    <w:rsid w:val="00BD6530"/>
    <w:rsid w:val="00BD666C"/>
    <w:rsid w:val="00BD698E"/>
    <w:rsid w:val="00BD6CFA"/>
    <w:rsid w:val="00BD757B"/>
    <w:rsid w:val="00BD7726"/>
    <w:rsid w:val="00BD776C"/>
    <w:rsid w:val="00BD77BF"/>
    <w:rsid w:val="00BD7F88"/>
    <w:rsid w:val="00BE0051"/>
    <w:rsid w:val="00BE01EA"/>
    <w:rsid w:val="00BE0200"/>
    <w:rsid w:val="00BE0C31"/>
    <w:rsid w:val="00BE0EB2"/>
    <w:rsid w:val="00BE1619"/>
    <w:rsid w:val="00BE1636"/>
    <w:rsid w:val="00BE1D27"/>
    <w:rsid w:val="00BE1EFA"/>
    <w:rsid w:val="00BE2060"/>
    <w:rsid w:val="00BE264C"/>
    <w:rsid w:val="00BE32ED"/>
    <w:rsid w:val="00BE3456"/>
    <w:rsid w:val="00BE3859"/>
    <w:rsid w:val="00BE38A3"/>
    <w:rsid w:val="00BE3DC2"/>
    <w:rsid w:val="00BE3E76"/>
    <w:rsid w:val="00BE4354"/>
    <w:rsid w:val="00BE455D"/>
    <w:rsid w:val="00BE4794"/>
    <w:rsid w:val="00BE5A76"/>
    <w:rsid w:val="00BE5AAA"/>
    <w:rsid w:val="00BE5D55"/>
    <w:rsid w:val="00BE6256"/>
    <w:rsid w:val="00BE66EC"/>
    <w:rsid w:val="00BE70C5"/>
    <w:rsid w:val="00BE7624"/>
    <w:rsid w:val="00BE7BD8"/>
    <w:rsid w:val="00BF06BA"/>
    <w:rsid w:val="00BF09B4"/>
    <w:rsid w:val="00BF0C0F"/>
    <w:rsid w:val="00BF0E5E"/>
    <w:rsid w:val="00BF131F"/>
    <w:rsid w:val="00BF1B3D"/>
    <w:rsid w:val="00BF1C4C"/>
    <w:rsid w:val="00BF258F"/>
    <w:rsid w:val="00BF28B9"/>
    <w:rsid w:val="00BF28CB"/>
    <w:rsid w:val="00BF3853"/>
    <w:rsid w:val="00BF3947"/>
    <w:rsid w:val="00BF458F"/>
    <w:rsid w:val="00BF47AD"/>
    <w:rsid w:val="00BF4F28"/>
    <w:rsid w:val="00BF5113"/>
    <w:rsid w:val="00BF5264"/>
    <w:rsid w:val="00BF5455"/>
    <w:rsid w:val="00BF5A3E"/>
    <w:rsid w:val="00BF5A4E"/>
    <w:rsid w:val="00BF6209"/>
    <w:rsid w:val="00BF6478"/>
    <w:rsid w:val="00BF6546"/>
    <w:rsid w:val="00BF6BAA"/>
    <w:rsid w:val="00BF6BE9"/>
    <w:rsid w:val="00BF6DDC"/>
    <w:rsid w:val="00BF6EED"/>
    <w:rsid w:val="00BF7228"/>
    <w:rsid w:val="00BF749B"/>
    <w:rsid w:val="00BF789F"/>
    <w:rsid w:val="00BF7F86"/>
    <w:rsid w:val="00C005E2"/>
    <w:rsid w:val="00C006C4"/>
    <w:rsid w:val="00C00A4E"/>
    <w:rsid w:val="00C00F85"/>
    <w:rsid w:val="00C0199A"/>
    <w:rsid w:val="00C01A49"/>
    <w:rsid w:val="00C01AF2"/>
    <w:rsid w:val="00C01BEA"/>
    <w:rsid w:val="00C01F00"/>
    <w:rsid w:val="00C02586"/>
    <w:rsid w:val="00C02FC1"/>
    <w:rsid w:val="00C030F4"/>
    <w:rsid w:val="00C032E6"/>
    <w:rsid w:val="00C03316"/>
    <w:rsid w:val="00C043B6"/>
    <w:rsid w:val="00C0456F"/>
    <w:rsid w:val="00C0471B"/>
    <w:rsid w:val="00C04BA3"/>
    <w:rsid w:val="00C0572F"/>
    <w:rsid w:val="00C070C5"/>
    <w:rsid w:val="00C0778D"/>
    <w:rsid w:val="00C07807"/>
    <w:rsid w:val="00C07959"/>
    <w:rsid w:val="00C07D9E"/>
    <w:rsid w:val="00C1022C"/>
    <w:rsid w:val="00C1040D"/>
    <w:rsid w:val="00C1085D"/>
    <w:rsid w:val="00C1099B"/>
    <w:rsid w:val="00C10EE0"/>
    <w:rsid w:val="00C112F0"/>
    <w:rsid w:val="00C1135B"/>
    <w:rsid w:val="00C11D78"/>
    <w:rsid w:val="00C122FD"/>
    <w:rsid w:val="00C123DD"/>
    <w:rsid w:val="00C1264C"/>
    <w:rsid w:val="00C12D19"/>
    <w:rsid w:val="00C130BF"/>
    <w:rsid w:val="00C131EB"/>
    <w:rsid w:val="00C1391E"/>
    <w:rsid w:val="00C1441D"/>
    <w:rsid w:val="00C1447A"/>
    <w:rsid w:val="00C14810"/>
    <w:rsid w:val="00C14CDC"/>
    <w:rsid w:val="00C166E2"/>
    <w:rsid w:val="00C16A48"/>
    <w:rsid w:val="00C16B18"/>
    <w:rsid w:val="00C1742F"/>
    <w:rsid w:val="00C17BEB"/>
    <w:rsid w:val="00C17E5C"/>
    <w:rsid w:val="00C20515"/>
    <w:rsid w:val="00C20527"/>
    <w:rsid w:val="00C205EC"/>
    <w:rsid w:val="00C2064B"/>
    <w:rsid w:val="00C20B6F"/>
    <w:rsid w:val="00C211A1"/>
    <w:rsid w:val="00C219B6"/>
    <w:rsid w:val="00C21D55"/>
    <w:rsid w:val="00C22152"/>
    <w:rsid w:val="00C22197"/>
    <w:rsid w:val="00C221E4"/>
    <w:rsid w:val="00C223FD"/>
    <w:rsid w:val="00C22497"/>
    <w:rsid w:val="00C233D0"/>
    <w:rsid w:val="00C235B4"/>
    <w:rsid w:val="00C235FC"/>
    <w:rsid w:val="00C240AD"/>
    <w:rsid w:val="00C24281"/>
    <w:rsid w:val="00C24382"/>
    <w:rsid w:val="00C24692"/>
    <w:rsid w:val="00C24FD7"/>
    <w:rsid w:val="00C2510E"/>
    <w:rsid w:val="00C26B31"/>
    <w:rsid w:val="00C26ECB"/>
    <w:rsid w:val="00C26FBE"/>
    <w:rsid w:val="00C270C1"/>
    <w:rsid w:val="00C27650"/>
    <w:rsid w:val="00C27A2F"/>
    <w:rsid w:val="00C27AB5"/>
    <w:rsid w:val="00C27F96"/>
    <w:rsid w:val="00C27FC2"/>
    <w:rsid w:val="00C30B5A"/>
    <w:rsid w:val="00C31105"/>
    <w:rsid w:val="00C31204"/>
    <w:rsid w:val="00C3135D"/>
    <w:rsid w:val="00C313F9"/>
    <w:rsid w:val="00C317CC"/>
    <w:rsid w:val="00C31AB5"/>
    <w:rsid w:val="00C31C18"/>
    <w:rsid w:val="00C32A2D"/>
    <w:rsid w:val="00C33779"/>
    <w:rsid w:val="00C338F8"/>
    <w:rsid w:val="00C33C03"/>
    <w:rsid w:val="00C33C59"/>
    <w:rsid w:val="00C3414D"/>
    <w:rsid w:val="00C3415B"/>
    <w:rsid w:val="00C3420C"/>
    <w:rsid w:val="00C3426A"/>
    <w:rsid w:val="00C34A5A"/>
    <w:rsid w:val="00C34C5C"/>
    <w:rsid w:val="00C3560C"/>
    <w:rsid w:val="00C35968"/>
    <w:rsid w:val="00C35AF8"/>
    <w:rsid w:val="00C3616E"/>
    <w:rsid w:val="00C3640B"/>
    <w:rsid w:val="00C366EB"/>
    <w:rsid w:val="00C36B70"/>
    <w:rsid w:val="00C36E94"/>
    <w:rsid w:val="00C36F17"/>
    <w:rsid w:val="00C36F80"/>
    <w:rsid w:val="00C37BA9"/>
    <w:rsid w:val="00C406CA"/>
    <w:rsid w:val="00C4086E"/>
    <w:rsid w:val="00C40B1C"/>
    <w:rsid w:val="00C40C37"/>
    <w:rsid w:val="00C410F6"/>
    <w:rsid w:val="00C4116C"/>
    <w:rsid w:val="00C41CEE"/>
    <w:rsid w:val="00C42178"/>
    <w:rsid w:val="00C428B7"/>
    <w:rsid w:val="00C428BD"/>
    <w:rsid w:val="00C42BC4"/>
    <w:rsid w:val="00C42C7B"/>
    <w:rsid w:val="00C42E7D"/>
    <w:rsid w:val="00C432E5"/>
    <w:rsid w:val="00C43357"/>
    <w:rsid w:val="00C433A8"/>
    <w:rsid w:val="00C433AE"/>
    <w:rsid w:val="00C434BA"/>
    <w:rsid w:val="00C436C2"/>
    <w:rsid w:val="00C43983"/>
    <w:rsid w:val="00C4499A"/>
    <w:rsid w:val="00C44A80"/>
    <w:rsid w:val="00C4542C"/>
    <w:rsid w:val="00C45C44"/>
    <w:rsid w:val="00C45E08"/>
    <w:rsid w:val="00C45F30"/>
    <w:rsid w:val="00C46BCF"/>
    <w:rsid w:val="00C472C5"/>
    <w:rsid w:val="00C47619"/>
    <w:rsid w:val="00C47710"/>
    <w:rsid w:val="00C479EB"/>
    <w:rsid w:val="00C47D31"/>
    <w:rsid w:val="00C504A6"/>
    <w:rsid w:val="00C5083D"/>
    <w:rsid w:val="00C508DE"/>
    <w:rsid w:val="00C50E27"/>
    <w:rsid w:val="00C50EB6"/>
    <w:rsid w:val="00C5197D"/>
    <w:rsid w:val="00C51A3E"/>
    <w:rsid w:val="00C51B59"/>
    <w:rsid w:val="00C52309"/>
    <w:rsid w:val="00C52321"/>
    <w:rsid w:val="00C527AC"/>
    <w:rsid w:val="00C5283D"/>
    <w:rsid w:val="00C53079"/>
    <w:rsid w:val="00C53476"/>
    <w:rsid w:val="00C53D2A"/>
    <w:rsid w:val="00C54408"/>
    <w:rsid w:val="00C54819"/>
    <w:rsid w:val="00C54B11"/>
    <w:rsid w:val="00C54B6A"/>
    <w:rsid w:val="00C551CC"/>
    <w:rsid w:val="00C555FD"/>
    <w:rsid w:val="00C55AD8"/>
    <w:rsid w:val="00C56954"/>
    <w:rsid w:val="00C57655"/>
    <w:rsid w:val="00C5786F"/>
    <w:rsid w:val="00C579B7"/>
    <w:rsid w:val="00C60059"/>
    <w:rsid w:val="00C60063"/>
    <w:rsid w:val="00C601E4"/>
    <w:rsid w:val="00C6098C"/>
    <w:rsid w:val="00C60D9F"/>
    <w:rsid w:val="00C61142"/>
    <w:rsid w:val="00C61536"/>
    <w:rsid w:val="00C62016"/>
    <w:rsid w:val="00C620D8"/>
    <w:rsid w:val="00C62871"/>
    <w:rsid w:val="00C63135"/>
    <w:rsid w:val="00C633CC"/>
    <w:rsid w:val="00C637C3"/>
    <w:rsid w:val="00C63DD4"/>
    <w:rsid w:val="00C63F88"/>
    <w:rsid w:val="00C64044"/>
    <w:rsid w:val="00C64265"/>
    <w:rsid w:val="00C64300"/>
    <w:rsid w:val="00C644B4"/>
    <w:rsid w:val="00C649B2"/>
    <w:rsid w:val="00C6570E"/>
    <w:rsid w:val="00C6587B"/>
    <w:rsid w:val="00C659DE"/>
    <w:rsid w:val="00C65C4C"/>
    <w:rsid w:val="00C66007"/>
    <w:rsid w:val="00C66804"/>
    <w:rsid w:val="00C669FC"/>
    <w:rsid w:val="00C66B81"/>
    <w:rsid w:val="00C674B7"/>
    <w:rsid w:val="00C6760C"/>
    <w:rsid w:val="00C67905"/>
    <w:rsid w:val="00C7029E"/>
    <w:rsid w:val="00C704CC"/>
    <w:rsid w:val="00C70D99"/>
    <w:rsid w:val="00C7199E"/>
    <w:rsid w:val="00C71A8E"/>
    <w:rsid w:val="00C72431"/>
    <w:rsid w:val="00C72440"/>
    <w:rsid w:val="00C73718"/>
    <w:rsid w:val="00C7400A"/>
    <w:rsid w:val="00C7426E"/>
    <w:rsid w:val="00C75975"/>
    <w:rsid w:val="00C75A71"/>
    <w:rsid w:val="00C75F05"/>
    <w:rsid w:val="00C75F46"/>
    <w:rsid w:val="00C763A8"/>
    <w:rsid w:val="00C76722"/>
    <w:rsid w:val="00C779CB"/>
    <w:rsid w:val="00C77A7B"/>
    <w:rsid w:val="00C80546"/>
    <w:rsid w:val="00C8099E"/>
    <w:rsid w:val="00C80F8E"/>
    <w:rsid w:val="00C80F90"/>
    <w:rsid w:val="00C81BCB"/>
    <w:rsid w:val="00C82244"/>
    <w:rsid w:val="00C82D94"/>
    <w:rsid w:val="00C831DB"/>
    <w:rsid w:val="00C837FE"/>
    <w:rsid w:val="00C839D6"/>
    <w:rsid w:val="00C83C88"/>
    <w:rsid w:val="00C84325"/>
    <w:rsid w:val="00C84A09"/>
    <w:rsid w:val="00C84BBC"/>
    <w:rsid w:val="00C84E7A"/>
    <w:rsid w:val="00C8528C"/>
    <w:rsid w:val="00C85311"/>
    <w:rsid w:val="00C86025"/>
    <w:rsid w:val="00C8657E"/>
    <w:rsid w:val="00C87166"/>
    <w:rsid w:val="00C871FE"/>
    <w:rsid w:val="00C8768E"/>
    <w:rsid w:val="00C87929"/>
    <w:rsid w:val="00C900F7"/>
    <w:rsid w:val="00C903F8"/>
    <w:rsid w:val="00C906BE"/>
    <w:rsid w:val="00C913AF"/>
    <w:rsid w:val="00C915EF"/>
    <w:rsid w:val="00C91996"/>
    <w:rsid w:val="00C91AB2"/>
    <w:rsid w:val="00C91C24"/>
    <w:rsid w:val="00C91FF5"/>
    <w:rsid w:val="00C92940"/>
    <w:rsid w:val="00C9295F"/>
    <w:rsid w:val="00C92DB7"/>
    <w:rsid w:val="00C9320A"/>
    <w:rsid w:val="00C932E2"/>
    <w:rsid w:val="00C94427"/>
    <w:rsid w:val="00C947F4"/>
    <w:rsid w:val="00C94A16"/>
    <w:rsid w:val="00C94AFE"/>
    <w:rsid w:val="00C9506B"/>
    <w:rsid w:val="00C956A9"/>
    <w:rsid w:val="00C95DE8"/>
    <w:rsid w:val="00C95FD1"/>
    <w:rsid w:val="00C963DA"/>
    <w:rsid w:val="00C96578"/>
    <w:rsid w:val="00C965B8"/>
    <w:rsid w:val="00C965D2"/>
    <w:rsid w:val="00C96A10"/>
    <w:rsid w:val="00C974F0"/>
    <w:rsid w:val="00C97763"/>
    <w:rsid w:val="00C977AA"/>
    <w:rsid w:val="00C979ED"/>
    <w:rsid w:val="00C97EF2"/>
    <w:rsid w:val="00CA082E"/>
    <w:rsid w:val="00CA1B5E"/>
    <w:rsid w:val="00CA1F82"/>
    <w:rsid w:val="00CA1FAB"/>
    <w:rsid w:val="00CA27D9"/>
    <w:rsid w:val="00CA2C39"/>
    <w:rsid w:val="00CA3140"/>
    <w:rsid w:val="00CA34EE"/>
    <w:rsid w:val="00CA3B7C"/>
    <w:rsid w:val="00CA3D39"/>
    <w:rsid w:val="00CA4572"/>
    <w:rsid w:val="00CA4830"/>
    <w:rsid w:val="00CA4B0A"/>
    <w:rsid w:val="00CA4CB6"/>
    <w:rsid w:val="00CA4E53"/>
    <w:rsid w:val="00CA5290"/>
    <w:rsid w:val="00CA54B0"/>
    <w:rsid w:val="00CA5505"/>
    <w:rsid w:val="00CA5BC2"/>
    <w:rsid w:val="00CA5F6C"/>
    <w:rsid w:val="00CA6DDC"/>
    <w:rsid w:val="00CA6FD4"/>
    <w:rsid w:val="00CA7D91"/>
    <w:rsid w:val="00CA7FC8"/>
    <w:rsid w:val="00CB09DA"/>
    <w:rsid w:val="00CB0CDF"/>
    <w:rsid w:val="00CB1331"/>
    <w:rsid w:val="00CB140A"/>
    <w:rsid w:val="00CB146A"/>
    <w:rsid w:val="00CB148D"/>
    <w:rsid w:val="00CB1C34"/>
    <w:rsid w:val="00CB1E8A"/>
    <w:rsid w:val="00CB1FF2"/>
    <w:rsid w:val="00CB2330"/>
    <w:rsid w:val="00CB23D1"/>
    <w:rsid w:val="00CB2661"/>
    <w:rsid w:val="00CB32DA"/>
    <w:rsid w:val="00CB352C"/>
    <w:rsid w:val="00CB3EB2"/>
    <w:rsid w:val="00CB4517"/>
    <w:rsid w:val="00CB4527"/>
    <w:rsid w:val="00CB46E6"/>
    <w:rsid w:val="00CB4BB1"/>
    <w:rsid w:val="00CB4BB3"/>
    <w:rsid w:val="00CB58D3"/>
    <w:rsid w:val="00CB59BE"/>
    <w:rsid w:val="00CB6464"/>
    <w:rsid w:val="00CB655B"/>
    <w:rsid w:val="00CB66AC"/>
    <w:rsid w:val="00CB6798"/>
    <w:rsid w:val="00CB67B0"/>
    <w:rsid w:val="00CB6C2C"/>
    <w:rsid w:val="00CB6E90"/>
    <w:rsid w:val="00CB7186"/>
    <w:rsid w:val="00CB721C"/>
    <w:rsid w:val="00CB77EE"/>
    <w:rsid w:val="00CB7958"/>
    <w:rsid w:val="00CB796A"/>
    <w:rsid w:val="00CB7E7A"/>
    <w:rsid w:val="00CC0430"/>
    <w:rsid w:val="00CC0DE1"/>
    <w:rsid w:val="00CC12F1"/>
    <w:rsid w:val="00CC1B0D"/>
    <w:rsid w:val="00CC2793"/>
    <w:rsid w:val="00CC2DCA"/>
    <w:rsid w:val="00CC32EF"/>
    <w:rsid w:val="00CC38D7"/>
    <w:rsid w:val="00CC3A9F"/>
    <w:rsid w:val="00CC402C"/>
    <w:rsid w:val="00CC49E7"/>
    <w:rsid w:val="00CC4BCA"/>
    <w:rsid w:val="00CC4CFE"/>
    <w:rsid w:val="00CC4D7C"/>
    <w:rsid w:val="00CC5734"/>
    <w:rsid w:val="00CC5757"/>
    <w:rsid w:val="00CC5BD0"/>
    <w:rsid w:val="00CC624F"/>
    <w:rsid w:val="00CC6525"/>
    <w:rsid w:val="00CC65AB"/>
    <w:rsid w:val="00CC693F"/>
    <w:rsid w:val="00CC699A"/>
    <w:rsid w:val="00CC6B05"/>
    <w:rsid w:val="00CC6DE4"/>
    <w:rsid w:val="00CC6F77"/>
    <w:rsid w:val="00CC75A2"/>
    <w:rsid w:val="00CC75E1"/>
    <w:rsid w:val="00CC78A0"/>
    <w:rsid w:val="00CC79D4"/>
    <w:rsid w:val="00CC7DF5"/>
    <w:rsid w:val="00CD0006"/>
    <w:rsid w:val="00CD072B"/>
    <w:rsid w:val="00CD08D4"/>
    <w:rsid w:val="00CD0C3A"/>
    <w:rsid w:val="00CD0F77"/>
    <w:rsid w:val="00CD22DF"/>
    <w:rsid w:val="00CD2A31"/>
    <w:rsid w:val="00CD2BDE"/>
    <w:rsid w:val="00CD2BE2"/>
    <w:rsid w:val="00CD2E01"/>
    <w:rsid w:val="00CD2FE1"/>
    <w:rsid w:val="00CD3C15"/>
    <w:rsid w:val="00CD3DF3"/>
    <w:rsid w:val="00CD3E5B"/>
    <w:rsid w:val="00CD3FC6"/>
    <w:rsid w:val="00CD47D1"/>
    <w:rsid w:val="00CD586D"/>
    <w:rsid w:val="00CD5977"/>
    <w:rsid w:val="00CD5CF1"/>
    <w:rsid w:val="00CD5D60"/>
    <w:rsid w:val="00CD5E79"/>
    <w:rsid w:val="00CD6773"/>
    <w:rsid w:val="00CD6AB8"/>
    <w:rsid w:val="00CD6C07"/>
    <w:rsid w:val="00CD6E71"/>
    <w:rsid w:val="00CD6EC6"/>
    <w:rsid w:val="00CD78CF"/>
    <w:rsid w:val="00CD7976"/>
    <w:rsid w:val="00CD7B63"/>
    <w:rsid w:val="00CD7E55"/>
    <w:rsid w:val="00CE0225"/>
    <w:rsid w:val="00CE06F6"/>
    <w:rsid w:val="00CE08D9"/>
    <w:rsid w:val="00CE0DDE"/>
    <w:rsid w:val="00CE1407"/>
    <w:rsid w:val="00CE18CC"/>
    <w:rsid w:val="00CE2778"/>
    <w:rsid w:val="00CE2798"/>
    <w:rsid w:val="00CE2CBF"/>
    <w:rsid w:val="00CE2F9A"/>
    <w:rsid w:val="00CE3358"/>
    <w:rsid w:val="00CE35B5"/>
    <w:rsid w:val="00CE39B5"/>
    <w:rsid w:val="00CE3D00"/>
    <w:rsid w:val="00CE44C8"/>
    <w:rsid w:val="00CE470B"/>
    <w:rsid w:val="00CE5546"/>
    <w:rsid w:val="00CE55E9"/>
    <w:rsid w:val="00CE5713"/>
    <w:rsid w:val="00CE5BC4"/>
    <w:rsid w:val="00CE6001"/>
    <w:rsid w:val="00CE661E"/>
    <w:rsid w:val="00CE708A"/>
    <w:rsid w:val="00CF0D48"/>
    <w:rsid w:val="00CF1641"/>
    <w:rsid w:val="00CF1D2F"/>
    <w:rsid w:val="00CF1FC4"/>
    <w:rsid w:val="00CF272D"/>
    <w:rsid w:val="00CF2801"/>
    <w:rsid w:val="00CF2A00"/>
    <w:rsid w:val="00CF2F4F"/>
    <w:rsid w:val="00CF34AF"/>
    <w:rsid w:val="00CF3709"/>
    <w:rsid w:val="00CF3DEA"/>
    <w:rsid w:val="00CF4507"/>
    <w:rsid w:val="00CF4AA2"/>
    <w:rsid w:val="00CF4F77"/>
    <w:rsid w:val="00CF5241"/>
    <w:rsid w:val="00CF591B"/>
    <w:rsid w:val="00CF5B51"/>
    <w:rsid w:val="00CF67C1"/>
    <w:rsid w:val="00CF73D4"/>
    <w:rsid w:val="00CF7963"/>
    <w:rsid w:val="00CF7C29"/>
    <w:rsid w:val="00CF7D17"/>
    <w:rsid w:val="00D0091C"/>
    <w:rsid w:val="00D0103E"/>
    <w:rsid w:val="00D0107D"/>
    <w:rsid w:val="00D014C5"/>
    <w:rsid w:val="00D0184B"/>
    <w:rsid w:val="00D0195C"/>
    <w:rsid w:val="00D02733"/>
    <w:rsid w:val="00D027B0"/>
    <w:rsid w:val="00D0309E"/>
    <w:rsid w:val="00D033AE"/>
    <w:rsid w:val="00D03B52"/>
    <w:rsid w:val="00D04006"/>
    <w:rsid w:val="00D040DE"/>
    <w:rsid w:val="00D04326"/>
    <w:rsid w:val="00D04499"/>
    <w:rsid w:val="00D04F3B"/>
    <w:rsid w:val="00D053CE"/>
    <w:rsid w:val="00D0665D"/>
    <w:rsid w:val="00D06F80"/>
    <w:rsid w:val="00D07933"/>
    <w:rsid w:val="00D07FC8"/>
    <w:rsid w:val="00D10171"/>
    <w:rsid w:val="00D102A8"/>
    <w:rsid w:val="00D10D09"/>
    <w:rsid w:val="00D111E5"/>
    <w:rsid w:val="00D113E2"/>
    <w:rsid w:val="00D116C4"/>
    <w:rsid w:val="00D12686"/>
    <w:rsid w:val="00D129A7"/>
    <w:rsid w:val="00D13E21"/>
    <w:rsid w:val="00D14176"/>
    <w:rsid w:val="00D14EE7"/>
    <w:rsid w:val="00D14F81"/>
    <w:rsid w:val="00D15167"/>
    <w:rsid w:val="00D15F6F"/>
    <w:rsid w:val="00D166FD"/>
    <w:rsid w:val="00D168E2"/>
    <w:rsid w:val="00D16BA2"/>
    <w:rsid w:val="00D17999"/>
    <w:rsid w:val="00D17A15"/>
    <w:rsid w:val="00D20361"/>
    <w:rsid w:val="00D206D2"/>
    <w:rsid w:val="00D20708"/>
    <w:rsid w:val="00D20964"/>
    <w:rsid w:val="00D20AFB"/>
    <w:rsid w:val="00D20CD0"/>
    <w:rsid w:val="00D21045"/>
    <w:rsid w:val="00D2136D"/>
    <w:rsid w:val="00D21BF6"/>
    <w:rsid w:val="00D220DE"/>
    <w:rsid w:val="00D22285"/>
    <w:rsid w:val="00D222E6"/>
    <w:rsid w:val="00D223F7"/>
    <w:rsid w:val="00D22C60"/>
    <w:rsid w:val="00D22E6D"/>
    <w:rsid w:val="00D2445B"/>
    <w:rsid w:val="00D24509"/>
    <w:rsid w:val="00D24958"/>
    <w:rsid w:val="00D249E5"/>
    <w:rsid w:val="00D24BCF"/>
    <w:rsid w:val="00D24BED"/>
    <w:rsid w:val="00D2563C"/>
    <w:rsid w:val="00D258F2"/>
    <w:rsid w:val="00D25BAF"/>
    <w:rsid w:val="00D25CC5"/>
    <w:rsid w:val="00D2622F"/>
    <w:rsid w:val="00D2642A"/>
    <w:rsid w:val="00D27AE0"/>
    <w:rsid w:val="00D27EB6"/>
    <w:rsid w:val="00D300D0"/>
    <w:rsid w:val="00D3046B"/>
    <w:rsid w:val="00D30695"/>
    <w:rsid w:val="00D30829"/>
    <w:rsid w:val="00D30B8B"/>
    <w:rsid w:val="00D30D4F"/>
    <w:rsid w:val="00D30E1B"/>
    <w:rsid w:val="00D31204"/>
    <w:rsid w:val="00D3124B"/>
    <w:rsid w:val="00D312CC"/>
    <w:rsid w:val="00D31EDF"/>
    <w:rsid w:val="00D324DB"/>
    <w:rsid w:val="00D326C3"/>
    <w:rsid w:val="00D32C1A"/>
    <w:rsid w:val="00D32F8C"/>
    <w:rsid w:val="00D33043"/>
    <w:rsid w:val="00D333D6"/>
    <w:rsid w:val="00D33504"/>
    <w:rsid w:val="00D33838"/>
    <w:rsid w:val="00D33FD3"/>
    <w:rsid w:val="00D34798"/>
    <w:rsid w:val="00D34B33"/>
    <w:rsid w:val="00D3521C"/>
    <w:rsid w:val="00D35330"/>
    <w:rsid w:val="00D3574E"/>
    <w:rsid w:val="00D35D3F"/>
    <w:rsid w:val="00D35E4E"/>
    <w:rsid w:val="00D367C9"/>
    <w:rsid w:val="00D36C86"/>
    <w:rsid w:val="00D37594"/>
    <w:rsid w:val="00D4027D"/>
    <w:rsid w:val="00D40285"/>
    <w:rsid w:val="00D40B14"/>
    <w:rsid w:val="00D40C21"/>
    <w:rsid w:val="00D4122E"/>
    <w:rsid w:val="00D414C0"/>
    <w:rsid w:val="00D41638"/>
    <w:rsid w:val="00D41E33"/>
    <w:rsid w:val="00D41E97"/>
    <w:rsid w:val="00D42024"/>
    <w:rsid w:val="00D42204"/>
    <w:rsid w:val="00D42494"/>
    <w:rsid w:val="00D4285A"/>
    <w:rsid w:val="00D432EC"/>
    <w:rsid w:val="00D4331A"/>
    <w:rsid w:val="00D43617"/>
    <w:rsid w:val="00D43737"/>
    <w:rsid w:val="00D43798"/>
    <w:rsid w:val="00D43DE1"/>
    <w:rsid w:val="00D4402B"/>
    <w:rsid w:val="00D44254"/>
    <w:rsid w:val="00D44462"/>
    <w:rsid w:val="00D447CB"/>
    <w:rsid w:val="00D44B60"/>
    <w:rsid w:val="00D44CAA"/>
    <w:rsid w:val="00D4504A"/>
    <w:rsid w:val="00D451EB"/>
    <w:rsid w:val="00D455AE"/>
    <w:rsid w:val="00D45801"/>
    <w:rsid w:val="00D458F4"/>
    <w:rsid w:val="00D45AFD"/>
    <w:rsid w:val="00D46BB0"/>
    <w:rsid w:val="00D46BBE"/>
    <w:rsid w:val="00D46ECD"/>
    <w:rsid w:val="00D471A4"/>
    <w:rsid w:val="00D476BB"/>
    <w:rsid w:val="00D47E08"/>
    <w:rsid w:val="00D502AA"/>
    <w:rsid w:val="00D502CC"/>
    <w:rsid w:val="00D50686"/>
    <w:rsid w:val="00D5099E"/>
    <w:rsid w:val="00D50FF0"/>
    <w:rsid w:val="00D516C1"/>
    <w:rsid w:val="00D516CA"/>
    <w:rsid w:val="00D51E05"/>
    <w:rsid w:val="00D52473"/>
    <w:rsid w:val="00D525FA"/>
    <w:rsid w:val="00D52684"/>
    <w:rsid w:val="00D52BFE"/>
    <w:rsid w:val="00D52F44"/>
    <w:rsid w:val="00D53051"/>
    <w:rsid w:val="00D5305B"/>
    <w:rsid w:val="00D5313E"/>
    <w:rsid w:val="00D534BC"/>
    <w:rsid w:val="00D537D1"/>
    <w:rsid w:val="00D53C8A"/>
    <w:rsid w:val="00D53CA8"/>
    <w:rsid w:val="00D53E21"/>
    <w:rsid w:val="00D5458F"/>
    <w:rsid w:val="00D54AC3"/>
    <w:rsid w:val="00D551DC"/>
    <w:rsid w:val="00D55231"/>
    <w:rsid w:val="00D554F6"/>
    <w:rsid w:val="00D55E7E"/>
    <w:rsid w:val="00D5604C"/>
    <w:rsid w:val="00D564A0"/>
    <w:rsid w:val="00D5653A"/>
    <w:rsid w:val="00D56A71"/>
    <w:rsid w:val="00D60166"/>
    <w:rsid w:val="00D60721"/>
    <w:rsid w:val="00D60A33"/>
    <w:rsid w:val="00D610F8"/>
    <w:rsid w:val="00D6134A"/>
    <w:rsid w:val="00D61590"/>
    <w:rsid w:val="00D61F57"/>
    <w:rsid w:val="00D6203A"/>
    <w:rsid w:val="00D626B1"/>
    <w:rsid w:val="00D62AA1"/>
    <w:rsid w:val="00D62ABF"/>
    <w:rsid w:val="00D62ED0"/>
    <w:rsid w:val="00D62F08"/>
    <w:rsid w:val="00D632B1"/>
    <w:rsid w:val="00D634BC"/>
    <w:rsid w:val="00D63677"/>
    <w:rsid w:val="00D637EC"/>
    <w:rsid w:val="00D648FD"/>
    <w:rsid w:val="00D64B62"/>
    <w:rsid w:val="00D65682"/>
    <w:rsid w:val="00D6575B"/>
    <w:rsid w:val="00D65872"/>
    <w:rsid w:val="00D65AD6"/>
    <w:rsid w:val="00D6610B"/>
    <w:rsid w:val="00D66750"/>
    <w:rsid w:val="00D675EA"/>
    <w:rsid w:val="00D6760F"/>
    <w:rsid w:val="00D6790B"/>
    <w:rsid w:val="00D67933"/>
    <w:rsid w:val="00D67968"/>
    <w:rsid w:val="00D702FA"/>
    <w:rsid w:val="00D70B32"/>
    <w:rsid w:val="00D70C92"/>
    <w:rsid w:val="00D714FA"/>
    <w:rsid w:val="00D71506"/>
    <w:rsid w:val="00D71702"/>
    <w:rsid w:val="00D71AC4"/>
    <w:rsid w:val="00D71B69"/>
    <w:rsid w:val="00D7233B"/>
    <w:rsid w:val="00D723CA"/>
    <w:rsid w:val="00D72D5E"/>
    <w:rsid w:val="00D737D6"/>
    <w:rsid w:val="00D73E13"/>
    <w:rsid w:val="00D7478C"/>
    <w:rsid w:val="00D74E16"/>
    <w:rsid w:val="00D74E55"/>
    <w:rsid w:val="00D75389"/>
    <w:rsid w:val="00D755BB"/>
    <w:rsid w:val="00D759CA"/>
    <w:rsid w:val="00D75DA5"/>
    <w:rsid w:val="00D76079"/>
    <w:rsid w:val="00D7627D"/>
    <w:rsid w:val="00D765EC"/>
    <w:rsid w:val="00D76C61"/>
    <w:rsid w:val="00D771BE"/>
    <w:rsid w:val="00D773E5"/>
    <w:rsid w:val="00D77F73"/>
    <w:rsid w:val="00D806C8"/>
    <w:rsid w:val="00D80BF8"/>
    <w:rsid w:val="00D80C3D"/>
    <w:rsid w:val="00D80D26"/>
    <w:rsid w:val="00D81024"/>
    <w:rsid w:val="00D8129B"/>
    <w:rsid w:val="00D817ED"/>
    <w:rsid w:val="00D8192F"/>
    <w:rsid w:val="00D81EEE"/>
    <w:rsid w:val="00D829EA"/>
    <w:rsid w:val="00D82C6D"/>
    <w:rsid w:val="00D82E16"/>
    <w:rsid w:val="00D832C5"/>
    <w:rsid w:val="00D83506"/>
    <w:rsid w:val="00D838C7"/>
    <w:rsid w:val="00D83E81"/>
    <w:rsid w:val="00D841EA"/>
    <w:rsid w:val="00D846D3"/>
    <w:rsid w:val="00D84A34"/>
    <w:rsid w:val="00D84ABB"/>
    <w:rsid w:val="00D84B3A"/>
    <w:rsid w:val="00D85488"/>
    <w:rsid w:val="00D86071"/>
    <w:rsid w:val="00D8633C"/>
    <w:rsid w:val="00D8636C"/>
    <w:rsid w:val="00D86684"/>
    <w:rsid w:val="00D86F81"/>
    <w:rsid w:val="00D87182"/>
    <w:rsid w:val="00D873E1"/>
    <w:rsid w:val="00D90C99"/>
    <w:rsid w:val="00D918E0"/>
    <w:rsid w:val="00D919BF"/>
    <w:rsid w:val="00D91B3B"/>
    <w:rsid w:val="00D92354"/>
    <w:rsid w:val="00D93665"/>
    <w:rsid w:val="00D93718"/>
    <w:rsid w:val="00D939ED"/>
    <w:rsid w:val="00D94247"/>
    <w:rsid w:val="00D9446A"/>
    <w:rsid w:val="00D948A4"/>
    <w:rsid w:val="00D9527A"/>
    <w:rsid w:val="00D953B1"/>
    <w:rsid w:val="00D95F34"/>
    <w:rsid w:val="00D97102"/>
    <w:rsid w:val="00D97587"/>
    <w:rsid w:val="00D9765E"/>
    <w:rsid w:val="00D97896"/>
    <w:rsid w:val="00D97B59"/>
    <w:rsid w:val="00D97F95"/>
    <w:rsid w:val="00DA0541"/>
    <w:rsid w:val="00DA0595"/>
    <w:rsid w:val="00DA06E5"/>
    <w:rsid w:val="00DA0CA2"/>
    <w:rsid w:val="00DA0CC5"/>
    <w:rsid w:val="00DA0E61"/>
    <w:rsid w:val="00DA17D1"/>
    <w:rsid w:val="00DA18F4"/>
    <w:rsid w:val="00DA20A6"/>
    <w:rsid w:val="00DA240A"/>
    <w:rsid w:val="00DA2700"/>
    <w:rsid w:val="00DA2729"/>
    <w:rsid w:val="00DA2D9A"/>
    <w:rsid w:val="00DA2EC3"/>
    <w:rsid w:val="00DA3187"/>
    <w:rsid w:val="00DA3AFF"/>
    <w:rsid w:val="00DA415A"/>
    <w:rsid w:val="00DA44BF"/>
    <w:rsid w:val="00DA454E"/>
    <w:rsid w:val="00DA4FF5"/>
    <w:rsid w:val="00DA510E"/>
    <w:rsid w:val="00DA51DB"/>
    <w:rsid w:val="00DA528D"/>
    <w:rsid w:val="00DA5504"/>
    <w:rsid w:val="00DA565F"/>
    <w:rsid w:val="00DA5C65"/>
    <w:rsid w:val="00DA5DC6"/>
    <w:rsid w:val="00DA5FC1"/>
    <w:rsid w:val="00DA6153"/>
    <w:rsid w:val="00DA648E"/>
    <w:rsid w:val="00DA6B10"/>
    <w:rsid w:val="00DA6E21"/>
    <w:rsid w:val="00DA6E9F"/>
    <w:rsid w:val="00DA6FF9"/>
    <w:rsid w:val="00DA7219"/>
    <w:rsid w:val="00DA7BE4"/>
    <w:rsid w:val="00DB039A"/>
    <w:rsid w:val="00DB0462"/>
    <w:rsid w:val="00DB0B50"/>
    <w:rsid w:val="00DB121A"/>
    <w:rsid w:val="00DB19FD"/>
    <w:rsid w:val="00DB2193"/>
    <w:rsid w:val="00DB21AC"/>
    <w:rsid w:val="00DB21D2"/>
    <w:rsid w:val="00DB2562"/>
    <w:rsid w:val="00DB2647"/>
    <w:rsid w:val="00DB2E25"/>
    <w:rsid w:val="00DB3570"/>
    <w:rsid w:val="00DB368E"/>
    <w:rsid w:val="00DB390F"/>
    <w:rsid w:val="00DB4566"/>
    <w:rsid w:val="00DB4943"/>
    <w:rsid w:val="00DB4F99"/>
    <w:rsid w:val="00DB54F2"/>
    <w:rsid w:val="00DB60C1"/>
    <w:rsid w:val="00DB6134"/>
    <w:rsid w:val="00DB75FB"/>
    <w:rsid w:val="00DB7DA2"/>
    <w:rsid w:val="00DB7E3C"/>
    <w:rsid w:val="00DC00A6"/>
    <w:rsid w:val="00DC02B7"/>
    <w:rsid w:val="00DC0BD2"/>
    <w:rsid w:val="00DC15C4"/>
    <w:rsid w:val="00DC18A0"/>
    <w:rsid w:val="00DC2365"/>
    <w:rsid w:val="00DC24A8"/>
    <w:rsid w:val="00DC2892"/>
    <w:rsid w:val="00DC28DC"/>
    <w:rsid w:val="00DC296E"/>
    <w:rsid w:val="00DC2CA3"/>
    <w:rsid w:val="00DC2D28"/>
    <w:rsid w:val="00DC321D"/>
    <w:rsid w:val="00DC33B4"/>
    <w:rsid w:val="00DC3623"/>
    <w:rsid w:val="00DC3A5A"/>
    <w:rsid w:val="00DC3D08"/>
    <w:rsid w:val="00DC3D39"/>
    <w:rsid w:val="00DC3F23"/>
    <w:rsid w:val="00DC4281"/>
    <w:rsid w:val="00DC4439"/>
    <w:rsid w:val="00DC447E"/>
    <w:rsid w:val="00DC4968"/>
    <w:rsid w:val="00DC4F17"/>
    <w:rsid w:val="00DC53FC"/>
    <w:rsid w:val="00DC60F8"/>
    <w:rsid w:val="00DC6344"/>
    <w:rsid w:val="00DC719E"/>
    <w:rsid w:val="00DC71D0"/>
    <w:rsid w:val="00DD01E6"/>
    <w:rsid w:val="00DD03B6"/>
    <w:rsid w:val="00DD0CA2"/>
    <w:rsid w:val="00DD1864"/>
    <w:rsid w:val="00DD1986"/>
    <w:rsid w:val="00DD206C"/>
    <w:rsid w:val="00DD260E"/>
    <w:rsid w:val="00DD2867"/>
    <w:rsid w:val="00DD2D74"/>
    <w:rsid w:val="00DD3334"/>
    <w:rsid w:val="00DD3557"/>
    <w:rsid w:val="00DD382A"/>
    <w:rsid w:val="00DD3ABD"/>
    <w:rsid w:val="00DD3D93"/>
    <w:rsid w:val="00DD5682"/>
    <w:rsid w:val="00DD61BE"/>
    <w:rsid w:val="00DD6A5C"/>
    <w:rsid w:val="00DD6B96"/>
    <w:rsid w:val="00DD6CFD"/>
    <w:rsid w:val="00DD703D"/>
    <w:rsid w:val="00DD70A3"/>
    <w:rsid w:val="00DD7661"/>
    <w:rsid w:val="00DD7840"/>
    <w:rsid w:val="00DD7A2E"/>
    <w:rsid w:val="00DD7AE9"/>
    <w:rsid w:val="00DD7CFE"/>
    <w:rsid w:val="00DD7D72"/>
    <w:rsid w:val="00DD7DB6"/>
    <w:rsid w:val="00DD7F39"/>
    <w:rsid w:val="00DDCA3F"/>
    <w:rsid w:val="00DE086E"/>
    <w:rsid w:val="00DE0F9F"/>
    <w:rsid w:val="00DE1120"/>
    <w:rsid w:val="00DE15EB"/>
    <w:rsid w:val="00DE1E51"/>
    <w:rsid w:val="00DE2060"/>
    <w:rsid w:val="00DE26B3"/>
    <w:rsid w:val="00DE2B4F"/>
    <w:rsid w:val="00DE2DC1"/>
    <w:rsid w:val="00DE2F0A"/>
    <w:rsid w:val="00DE3402"/>
    <w:rsid w:val="00DE341A"/>
    <w:rsid w:val="00DE359E"/>
    <w:rsid w:val="00DE3F37"/>
    <w:rsid w:val="00DE3FD4"/>
    <w:rsid w:val="00DE4836"/>
    <w:rsid w:val="00DE5B0D"/>
    <w:rsid w:val="00DE5B9A"/>
    <w:rsid w:val="00DE638D"/>
    <w:rsid w:val="00DE6764"/>
    <w:rsid w:val="00DE67E3"/>
    <w:rsid w:val="00DE7CA7"/>
    <w:rsid w:val="00DF14CA"/>
    <w:rsid w:val="00DF1B4F"/>
    <w:rsid w:val="00DF1DD9"/>
    <w:rsid w:val="00DF1EDB"/>
    <w:rsid w:val="00DF1FA3"/>
    <w:rsid w:val="00DF2396"/>
    <w:rsid w:val="00DF2785"/>
    <w:rsid w:val="00DF27B7"/>
    <w:rsid w:val="00DF2EFD"/>
    <w:rsid w:val="00DF31C5"/>
    <w:rsid w:val="00DF3290"/>
    <w:rsid w:val="00DF33DA"/>
    <w:rsid w:val="00DF365D"/>
    <w:rsid w:val="00DF36B2"/>
    <w:rsid w:val="00DF3EE8"/>
    <w:rsid w:val="00DF42FE"/>
    <w:rsid w:val="00DF431A"/>
    <w:rsid w:val="00DF4418"/>
    <w:rsid w:val="00DF53D9"/>
    <w:rsid w:val="00DF5467"/>
    <w:rsid w:val="00DF5497"/>
    <w:rsid w:val="00DF549A"/>
    <w:rsid w:val="00DF598E"/>
    <w:rsid w:val="00DF5ED9"/>
    <w:rsid w:val="00DF5EDA"/>
    <w:rsid w:val="00DF68B1"/>
    <w:rsid w:val="00DF6F72"/>
    <w:rsid w:val="00DF6FC3"/>
    <w:rsid w:val="00DF73A8"/>
    <w:rsid w:val="00DF77B4"/>
    <w:rsid w:val="00E006EF"/>
    <w:rsid w:val="00E00E07"/>
    <w:rsid w:val="00E00E79"/>
    <w:rsid w:val="00E00FB1"/>
    <w:rsid w:val="00E023F0"/>
    <w:rsid w:val="00E02744"/>
    <w:rsid w:val="00E02B7D"/>
    <w:rsid w:val="00E03192"/>
    <w:rsid w:val="00E038EF"/>
    <w:rsid w:val="00E03CA5"/>
    <w:rsid w:val="00E03E9F"/>
    <w:rsid w:val="00E040CD"/>
    <w:rsid w:val="00E04BFF"/>
    <w:rsid w:val="00E064D5"/>
    <w:rsid w:val="00E06BE5"/>
    <w:rsid w:val="00E06D74"/>
    <w:rsid w:val="00E0700F"/>
    <w:rsid w:val="00E0705E"/>
    <w:rsid w:val="00E07218"/>
    <w:rsid w:val="00E07485"/>
    <w:rsid w:val="00E07A6D"/>
    <w:rsid w:val="00E07DF8"/>
    <w:rsid w:val="00E10368"/>
    <w:rsid w:val="00E1045E"/>
    <w:rsid w:val="00E1077A"/>
    <w:rsid w:val="00E10824"/>
    <w:rsid w:val="00E10AC1"/>
    <w:rsid w:val="00E10B6D"/>
    <w:rsid w:val="00E10B89"/>
    <w:rsid w:val="00E10BF2"/>
    <w:rsid w:val="00E11835"/>
    <w:rsid w:val="00E118C2"/>
    <w:rsid w:val="00E11DD0"/>
    <w:rsid w:val="00E11E1C"/>
    <w:rsid w:val="00E121F0"/>
    <w:rsid w:val="00E13288"/>
    <w:rsid w:val="00E1346F"/>
    <w:rsid w:val="00E1387E"/>
    <w:rsid w:val="00E13E2C"/>
    <w:rsid w:val="00E13F92"/>
    <w:rsid w:val="00E147D7"/>
    <w:rsid w:val="00E14D4F"/>
    <w:rsid w:val="00E151A7"/>
    <w:rsid w:val="00E154A9"/>
    <w:rsid w:val="00E15553"/>
    <w:rsid w:val="00E16328"/>
    <w:rsid w:val="00E16622"/>
    <w:rsid w:val="00E16AEE"/>
    <w:rsid w:val="00E16CFA"/>
    <w:rsid w:val="00E16E9C"/>
    <w:rsid w:val="00E17159"/>
    <w:rsid w:val="00E17A0A"/>
    <w:rsid w:val="00E17E5E"/>
    <w:rsid w:val="00E17FE0"/>
    <w:rsid w:val="00E201FD"/>
    <w:rsid w:val="00E20AD6"/>
    <w:rsid w:val="00E20AFF"/>
    <w:rsid w:val="00E20EA5"/>
    <w:rsid w:val="00E213A0"/>
    <w:rsid w:val="00E2160D"/>
    <w:rsid w:val="00E21B81"/>
    <w:rsid w:val="00E21BAA"/>
    <w:rsid w:val="00E21CF7"/>
    <w:rsid w:val="00E22158"/>
    <w:rsid w:val="00E223BA"/>
    <w:rsid w:val="00E226F5"/>
    <w:rsid w:val="00E22F75"/>
    <w:rsid w:val="00E23BB6"/>
    <w:rsid w:val="00E23E43"/>
    <w:rsid w:val="00E23F35"/>
    <w:rsid w:val="00E2461F"/>
    <w:rsid w:val="00E24A7D"/>
    <w:rsid w:val="00E24E31"/>
    <w:rsid w:val="00E25053"/>
    <w:rsid w:val="00E2543E"/>
    <w:rsid w:val="00E25E90"/>
    <w:rsid w:val="00E261C0"/>
    <w:rsid w:val="00E2691B"/>
    <w:rsid w:val="00E26C80"/>
    <w:rsid w:val="00E274C6"/>
    <w:rsid w:val="00E27965"/>
    <w:rsid w:val="00E27A72"/>
    <w:rsid w:val="00E27D62"/>
    <w:rsid w:val="00E27DBD"/>
    <w:rsid w:val="00E27EEC"/>
    <w:rsid w:val="00E303EB"/>
    <w:rsid w:val="00E30601"/>
    <w:rsid w:val="00E30788"/>
    <w:rsid w:val="00E307B2"/>
    <w:rsid w:val="00E308ED"/>
    <w:rsid w:val="00E31446"/>
    <w:rsid w:val="00E31662"/>
    <w:rsid w:val="00E31849"/>
    <w:rsid w:val="00E31A95"/>
    <w:rsid w:val="00E31CBF"/>
    <w:rsid w:val="00E31CC8"/>
    <w:rsid w:val="00E321D2"/>
    <w:rsid w:val="00E32211"/>
    <w:rsid w:val="00E32752"/>
    <w:rsid w:val="00E32D52"/>
    <w:rsid w:val="00E3309B"/>
    <w:rsid w:val="00E3356A"/>
    <w:rsid w:val="00E3383A"/>
    <w:rsid w:val="00E33A0D"/>
    <w:rsid w:val="00E33CCB"/>
    <w:rsid w:val="00E33ECE"/>
    <w:rsid w:val="00E34132"/>
    <w:rsid w:val="00E34161"/>
    <w:rsid w:val="00E34690"/>
    <w:rsid w:val="00E34C69"/>
    <w:rsid w:val="00E34E9C"/>
    <w:rsid w:val="00E361E4"/>
    <w:rsid w:val="00E36A3D"/>
    <w:rsid w:val="00E37128"/>
    <w:rsid w:val="00E37978"/>
    <w:rsid w:val="00E37D05"/>
    <w:rsid w:val="00E40148"/>
    <w:rsid w:val="00E40314"/>
    <w:rsid w:val="00E40C26"/>
    <w:rsid w:val="00E413B8"/>
    <w:rsid w:val="00E41606"/>
    <w:rsid w:val="00E41C88"/>
    <w:rsid w:val="00E41EEE"/>
    <w:rsid w:val="00E42196"/>
    <w:rsid w:val="00E422BB"/>
    <w:rsid w:val="00E430F0"/>
    <w:rsid w:val="00E438A9"/>
    <w:rsid w:val="00E43E0F"/>
    <w:rsid w:val="00E43E82"/>
    <w:rsid w:val="00E44123"/>
    <w:rsid w:val="00E441EF"/>
    <w:rsid w:val="00E44A2B"/>
    <w:rsid w:val="00E44CA9"/>
    <w:rsid w:val="00E45A26"/>
    <w:rsid w:val="00E45CF6"/>
    <w:rsid w:val="00E45F18"/>
    <w:rsid w:val="00E461F8"/>
    <w:rsid w:val="00E46B25"/>
    <w:rsid w:val="00E46C23"/>
    <w:rsid w:val="00E46C6B"/>
    <w:rsid w:val="00E47282"/>
    <w:rsid w:val="00E473EF"/>
    <w:rsid w:val="00E47516"/>
    <w:rsid w:val="00E47995"/>
    <w:rsid w:val="00E501CC"/>
    <w:rsid w:val="00E5047A"/>
    <w:rsid w:val="00E507BD"/>
    <w:rsid w:val="00E50F6B"/>
    <w:rsid w:val="00E524AA"/>
    <w:rsid w:val="00E52511"/>
    <w:rsid w:val="00E527C2"/>
    <w:rsid w:val="00E52858"/>
    <w:rsid w:val="00E52941"/>
    <w:rsid w:val="00E52BB5"/>
    <w:rsid w:val="00E53532"/>
    <w:rsid w:val="00E54092"/>
    <w:rsid w:val="00E5453F"/>
    <w:rsid w:val="00E5469B"/>
    <w:rsid w:val="00E549B3"/>
    <w:rsid w:val="00E54BFB"/>
    <w:rsid w:val="00E551D5"/>
    <w:rsid w:val="00E55D10"/>
    <w:rsid w:val="00E55D25"/>
    <w:rsid w:val="00E55F6D"/>
    <w:rsid w:val="00E561CE"/>
    <w:rsid w:val="00E5647A"/>
    <w:rsid w:val="00E56F75"/>
    <w:rsid w:val="00E56F7C"/>
    <w:rsid w:val="00E57645"/>
    <w:rsid w:val="00E60371"/>
    <w:rsid w:val="00E60B92"/>
    <w:rsid w:val="00E60F54"/>
    <w:rsid w:val="00E616E0"/>
    <w:rsid w:val="00E61DC0"/>
    <w:rsid w:val="00E61FB9"/>
    <w:rsid w:val="00E62292"/>
    <w:rsid w:val="00E6264A"/>
    <w:rsid w:val="00E63415"/>
    <w:rsid w:val="00E63C01"/>
    <w:rsid w:val="00E6427E"/>
    <w:rsid w:val="00E645A8"/>
    <w:rsid w:val="00E64678"/>
    <w:rsid w:val="00E64D24"/>
    <w:rsid w:val="00E64FC2"/>
    <w:rsid w:val="00E65127"/>
    <w:rsid w:val="00E667DD"/>
    <w:rsid w:val="00E66A3C"/>
    <w:rsid w:val="00E6725A"/>
    <w:rsid w:val="00E6751E"/>
    <w:rsid w:val="00E676D7"/>
    <w:rsid w:val="00E67829"/>
    <w:rsid w:val="00E67AF5"/>
    <w:rsid w:val="00E67FAF"/>
    <w:rsid w:val="00E70152"/>
    <w:rsid w:val="00E703FC"/>
    <w:rsid w:val="00E70511"/>
    <w:rsid w:val="00E7060B"/>
    <w:rsid w:val="00E708D6"/>
    <w:rsid w:val="00E7092A"/>
    <w:rsid w:val="00E70B94"/>
    <w:rsid w:val="00E71927"/>
    <w:rsid w:val="00E7195F"/>
    <w:rsid w:val="00E71D92"/>
    <w:rsid w:val="00E7207C"/>
    <w:rsid w:val="00E7252F"/>
    <w:rsid w:val="00E72BA3"/>
    <w:rsid w:val="00E72BF6"/>
    <w:rsid w:val="00E72E72"/>
    <w:rsid w:val="00E73054"/>
    <w:rsid w:val="00E730F8"/>
    <w:rsid w:val="00E73151"/>
    <w:rsid w:val="00E734BC"/>
    <w:rsid w:val="00E73DC0"/>
    <w:rsid w:val="00E74449"/>
    <w:rsid w:val="00E74A02"/>
    <w:rsid w:val="00E74B37"/>
    <w:rsid w:val="00E75944"/>
    <w:rsid w:val="00E75EB2"/>
    <w:rsid w:val="00E76CFD"/>
    <w:rsid w:val="00E774B4"/>
    <w:rsid w:val="00E77626"/>
    <w:rsid w:val="00E777A3"/>
    <w:rsid w:val="00E779C3"/>
    <w:rsid w:val="00E779F1"/>
    <w:rsid w:val="00E80115"/>
    <w:rsid w:val="00E80134"/>
    <w:rsid w:val="00E8042F"/>
    <w:rsid w:val="00E8058D"/>
    <w:rsid w:val="00E80FD0"/>
    <w:rsid w:val="00E814AC"/>
    <w:rsid w:val="00E816CB"/>
    <w:rsid w:val="00E81B83"/>
    <w:rsid w:val="00E81C0B"/>
    <w:rsid w:val="00E81E49"/>
    <w:rsid w:val="00E822D0"/>
    <w:rsid w:val="00E82A48"/>
    <w:rsid w:val="00E82A71"/>
    <w:rsid w:val="00E82C50"/>
    <w:rsid w:val="00E8375D"/>
    <w:rsid w:val="00E83D8B"/>
    <w:rsid w:val="00E845A0"/>
    <w:rsid w:val="00E84A38"/>
    <w:rsid w:val="00E84F7C"/>
    <w:rsid w:val="00E8524E"/>
    <w:rsid w:val="00E852A6"/>
    <w:rsid w:val="00E854DC"/>
    <w:rsid w:val="00E85AF1"/>
    <w:rsid w:val="00E85BD8"/>
    <w:rsid w:val="00E864A9"/>
    <w:rsid w:val="00E864CE"/>
    <w:rsid w:val="00E86E69"/>
    <w:rsid w:val="00E86FED"/>
    <w:rsid w:val="00E87153"/>
    <w:rsid w:val="00E874EB"/>
    <w:rsid w:val="00E87F6B"/>
    <w:rsid w:val="00E909DC"/>
    <w:rsid w:val="00E90A76"/>
    <w:rsid w:val="00E90F72"/>
    <w:rsid w:val="00E90F91"/>
    <w:rsid w:val="00E90FDC"/>
    <w:rsid w:val="00E912A6"/>
    <w:rsid w:val="00E9158A"/>
    <w:rsid w:val="00E92D54"/>
    <w:rsid w:val="00E92F77"/>
    <w:rsid w:val="00E93607"/>
    <w:rsid w:val="00E936D5"/>
    <w:rsid w:val="00E9377E"/>
    <w:rsid w:val="00E93850"/>
    <w:rsid w:val="00E93C6C"/>
    <w:rsid w:val="00E9405D"/>
    <w:rsid w:val="00E94313"/>
    <w:rsid w:val="00E9451C"/>
    <w:rsid w:val="00E949A2"/>
    <w:rsid w:val="00E94DEE"/>
    <w:rsid w:val="00E95C55"/>
    <w:rsid w:val="00E96040"/>
    <w:rsid w:val="00E96113"/>
    <w:rsid w:val="00E963A4"/>
    <w:rsid w:val="00E97612"/>
    <w:rsid w:val="00E97A47"/>
    <w:rsid w:val="00EA00AF"/>
    <w:rsid w:val="00EA0671"/>
    <w:rsid w:val="00EA06AA"/>
    <w:rsid w:val="00EA07E9"/>
    <w:rsid w:val="00EA0894"/>
    <w:rsid w:val="00EA09BA"/>
    <w:rsid w:val="00EA09CA"/>
    <w:rsid w:val="00EA0B31"/>
    <w:rsid w:val="00EA0DA6"/>
    <w:rsid w:val="00EA0F69"/>
    <w:rsid w:val="00EA10FE"/>
    <w:rsid w:val="00EA172D"/>
    <w:rsid w:val="00EA17EE"/>
    <w:rsid w:val="00EA1ACB"/>
    <w:rsid w:val="00EA1FBB"/>
    <w:rsid w:val="00EA1FDA"/>
    <w:rsid w:val="00EA2AC2"/>
    <w:rsid w:val="00EA2FE5"/>
    <w:rsid w:val="00EA3526"/>
    <w:rsid w:val="00EA3B13"/>
    <w:rsid w:val="00EA3B30"/>
    <w:rsid w:val="00EA3B34"/>
    <w:rsid w:val="00EA3CEB"/>
    <w:rsid w:val="00EA3F9A"/>
    <w:rsid w:val="00EA428C"/>
    <w:rsid w:val="00EA4F89"/>
    <w:rsid w:val="00EA52C0"/>
    <w:rsid w:val="00EA57F2"/>
    <w:rsid w:val="00EA6327"/>
    <w:rsid w:val="00EA6B47"/>
    <w:rsid w:val="00EA6B80"/>
    <w:rsid w:val="00EA6CEB"/>
    <w:rsid w:val="00EA6F4F"/>
    <w:rsid w:val="00EA76B7"/>
    <w:rsid w:val="00EA78DD"/>
    <w:rsid w:val="00EA78FA"/>
    <w:rsid w:val="00EA7F71"/>
    <w:rsid w:val="00EB0BE5"/>
    <w:rsid w:val="00EB0FF8"/>
    <w:rsid w:val="00EB13AA"/>
    <w:rsid w:val="00EB162C"/>
    <w:rsid w:val="00EB1781"/>
    <w:rsid w:val="00EB1C2D"/>
    <w:rsid w:val="00EB1FD3"/>
    <w:rsid w:val="00EB2057"/>
    <w:rsid w:val="00EB2C02"/>
    <w:rsid w:val="00EB2D51"/>
    <w:rsid w:val="00EB32BF"/>
    <w:rsid w:val="00EB3880"/>
    <w:rsid w:val="00EB4070"/>
    <w:rsid w:val="00EB442D"/>
    <w:rsid w:val="00EB4CA4"/>
    <w:rsid w:val="00EB4E97"/>
    <w:rsid w:val="00EB513C"/>
    <w:rsid w:val="00EB517B"/>
    <w:rsid w:val="00EB6266"/>
    <w:rsid w:val="00EB6725"/>
    <w:rsid w:val="00EB76FC"/>
    <w:rsid w:val="00EB777B"/>
    <w:rsid w:val="00EC01B6"/>
    <w:rsid w:val="00EC0200"/>
    <w:rsid w:val="00EC0863"/>
    <w:rsid w:val="00EC11D8"/>
    <w:rsid w:val="00EC19C7"/>
    <w:rsid w:val="00EC1ED8"/>
    <w:rsid w:val="00EC224F"/>
    <w:rsid w:val="00EC2D71"/>
    <w:rsid w:val="00EC319D"/>
    <w:rsid w:val="00EC3347"/>
    <w:rsid w:val="00EC41A9"/>
    <w:rsid w:val="00EC45AA"/>
    <w:rsid w:val="00EC45C5"/>
    <w:rsid w:val="00EC494B"/>
    <w:rsid w:val="00EC50C8"/>
    <w:rsid w:val="00EC5125"/>
    <w:rsid w:val="00EC55A4"/>
    <w:rsid w:val="00EC5B6B"/>
    <w:rsid w:val="00EC6261"/>
    <w:rsid w:val="00EC663F"/>
    <w:rsid w:val="00EC6667"/>
    <w:rsid w:val="00EC67B7"/>
    <w:rsid w:val="00EC6B59"/>
    <w:rsid w:val="00EC6F3E"/>
    <w:rsid w:val="00EC7569"/>
    <w:rsid w:val="00EC7766"/>
    <w:rsid w:val="00EC7DDA"/>
    <w:rsid w:val="00ED0439"/>
    <w:rsid w:val="00ED0473"/>
    <w:rsid w:val="00ED05C1"/>
    <w:rsid w:val="00ED05ED"/>
    <w:rsid w:val="00ED0A30"/>
    <w:rsid w:val="00ED17D0"/>
    <w:rsid w:val="00ED229A"/>
    <w:rsid w:val="00ED3BA3"/>
    <w:rsid w:val="00ED3C75"/>
    <w:rsid w:val="00ED440F"/>
    <w:rsid w:val="00ED4E84"/>
    <w:rsid w:val="00ED60A9"/>
    <w:rsid w:val="00ED62D2"/>
    <w:rsid w:val="00ED62F1"/>
    <w:rsid w:val="00ED7348"/>
    <w:rsid w:val="00ED7940"/>
    <w:rsid w:val="00ED7ED2"/>
    <w:rsid w:val="00EE103E"/>
    <w:rsid w:val="00EE17F3"/>
    <w:rsid w:val="00EE1B4F"/>
    <w:rsid w:val="00EE1C1B"/>
    <w:rsid w:val="00EE1EC3"/>
    <w:rsid w:val="00EE2291"/>
    <w:rsid w:val="00EE2CEA"/>
    <w:rsid w:val="00EE3CD7"/>
    <w:rsid w:val="00EE3D4F"/>
    <w:rsid w:val="00EE4E1E"/>
    <w:rsid w:val="00EE4E5A"/>
    <w:rsid w:val="00EE579F"/>
    <w:rsid w:val="00EE5F52"/>
    <w:rsid w:val="00EE64A3"/>
    <w:rsid w:val="00EE64FE"/>
    <w:rsid w:val="00EE6AF2"/>
    <w:rsid w:val="00EE6C28"/>
    <w:rsid w:val="00EE6E32"/>
    <w:rsid w:val="00EE6E8A"/>
    <w:rsid w:val="00EE71DE"/>
    <w:rsid w:val="00EE7918"/>
    <w:rsid w:val="00EE7FD5"/>
    <w:rsid w:val="00EF03F7"/>
    <w:rsid w:val="00EF0834"/>
    <w:rsid w:val="00EF0B74"/>
    <w:rsid w:val="00EF0D27"/>
    <w:rsid w:val="00EF0EA4"/>
    <w:rsid w:val="00EF12FD"/>
    <w:rsid w:val="00EF1A25"/>
    <w:rsid w:val="00EF247D"/>
    <w:rsid w:val="00EF27AC"/>
    <w:rsid w:val="00EF3B04"/>
    <w:rsid w:val="00EF3C5C"/>
    <w:rsid w:val="00EF3EA6"/>
    <w:rsid w:val="00EF4EF0"/>
    <w:rsid w:val="00EF60C6"/>
    <w:rsid w:val="00EF668D"/>
    <w:rsid w:val="00EF67AB"/>
    <w:rsid w:val="00EF6991"/>
    <w:rsid w:val="00EF7810"/>
    <w:rsid w:val="00EF7A34"/>
    <w:rsid w:val="00F00244"/>
    <w:rsid w:val="00F00250"/>
    <w:rsid w:val="00F003DF"/>
    <w:rsid w:val="00F00504"/>
    <w:rsid w:val="00F00808"/>
    <w:rsid w:val="00F00E54"/>
    <w:rsid w:val="00F0112D"/>
    <w:rsid w:val="00F011B6"/>
    <w:rsid w:val="00F01D3B"/>
    <w:rsid w:val="00F02194"/>
    <w:rsid w:val="00F022DC"/>
    <w:rsid w:val="00F02793"/>
    <w:rsid w:val="00F02D42"/>
    <w:rsid w:val="00F02D75"/>
    <w:rsid w:val="00F03812"/>
    <w:rsid w:val="00F03C77"/>
    <w:rsid w:val="00F03E82"/>
    <w:rsid w:val="00F04120"/>
    <w:rsid w:val="00F045B2"/>
    <w:rsid w:val="00F054BD"/>
    <w:rsid w:val="00F0582D"/>
    <w:rsid w:val="00F060AD"/>
    <w:rsid w:val="00F06359"/>
    <w:rsid w:val="00F06ADE"/>
    <w:rsid w:val="00F06ED2"/>
    <w:rsid w:val="00F070EF"/>
    <w:rsid w:val="00F0717D"/>
    <w:rsid w:val="00F07673"/>
    <w:rsid w:val="00F108DB"/>
    <w:rsid w:val="00F108F2"/>
    <w:rsid w:val="00F10D8B"/>
    <w:rsid w:val="00F112DD"/>
    <w:rsid w:val="00F11A22"/>
    <w:rsid w:val="00F11C9C"/>
    <w:rsid w:val="00F1203F"/>
    <w:rsid w:val="00F12249"/>
    <w:rsid w:val="00F125A4"/>
    <w:rsid w:val="00F12906"/>
    <w:rsid w:val="00F12A9F"/>
    <w:rsid w:val="00F130E7"/>
    <w:rsid w:val="00F1319A"/>
    <w:rsid w:val="00F131A7"/>
    <w:rsid w:val="00F132B1"/>
    <w:rsid w:val="00F13AA7"/>
    <w:rsid w:val="00F13B13"/>
    <w:rsid w:val="00F13E8F"/>
    <w:rsid w:val="00F14093"/>
    <w:rsid w:val="00F1495B"/>
    <w:rsid w:val="00F14AA9"/>
    <w:rsid w:val="00F15372"/>
    <w:rsid w:val="00F153D9"/>
    <w:rsid w:val="00F15756"/>
    <w:rsid w:val="00F15C8B"/>
    <w:rsid w:val="00F160DC"/>
    <w:rsid w:val="00F166E7"/>
    <w:rsid w:val="00F16D40"/>
    <w:rsid w:val="00F172D7"/>
    <w:rsid w:val="00F1771A"/>
    <w:rsid w:val="00F17835"/>
    <w:rsid w:val="00F2015D"/>
    <w:rsid w:val="00F20241"/>
    <w:rsid w:val="00F20940"/>
    <w:rsid w:val="00F21379"/>
    <w:rsid w:val="00F21DEA"/>
    <w:rsid w:val="00F21FAF"/>
    <w:rsid w:val="00F220ED"/>
    <w:rsid w:val="00F2257E"/>
    <w:rsid w:val="00F228F2"/>
    <w:rsid w:val="00F22CB0"/>
    <w:rsid w:val="00F2327E"/>
    <w:rsid w:val="00F24627"/>
    <w:rsid w:val="00F247C2"/>
    <w:rsid w:val="00F24A15"/>
    <w:rsid w:val="00F24C45"/>
    <w:rsid w:val="00F24C59"/>
    <w:rsid w:val="00F251C5"/>
    <w:rsid w:val="00F254E7"/>
    <w:rsid w:val="00F2558B"/>
    <w:rsid w:val="00F25D1F"/>
    <w:rsid w:val="00F25E51"/>
    <w:rsid w:val="00F25FDC"/>
    <w:rsid w:val="00F2631A"/>
    <w:rsid w:val="00F26430"/>
    <w:rsid w:val="00F264CA"/>
    <w:rsid w:val="00F2653E"/>
    <w:rsid w:val="00F27208"/>
    <w:rsid w:val="00F27472"/>
    <w:rsid w:val="00F274BF"/>
    <w:rsid w:val="00F27965"/>
    <w:rsid w:val="00F27C31"/>
    <w:rsid w:val="00F30378"/>
    <w:rsid w:val="00F30AB8"/>
    <w:rsid w:val="00F30C03"/>
    <w:rsid w:val="00F30FCA"/>
    <w:rsid w:val="00F317AB"/>
    <w:rsid w:val="00F31C0D"/>
    <w:rsid w:val="00F3221A"/>
    <w:rsid w:val="00F32318"/>
    <w:rsid w:val="00F32438"/>
    <w:rsid w:val="00F32DC5"/>
    <w:rsid w:val="00F3380D"/>
    <w:rsid w:val="00F33DA6"/>
    <w:rsid w:val="00F3426F"/>
    <w:rsid w:val="00F34824"/>
    <w:rsid w:val="00F34EE3"/>
    <w:rsid w:val="00F35042"/>
    <w:rsid w:val="00F359B6"/>
    <w:rsid w:val="00F35AD5"/>
    <w:rsid w:val="00F36606"/>
    <w:rsid w:val="00F36711"/>
    <w:rsid w:val="00F36F0C"/>
    <w:rsid w:val="00F36F21"/>
    <w:rsid w:val="00F370C4"/>
    <w:rsid w:val="00F37429"/>
    <w:rsid w:val="00F3744E"/>
    <w:rsid w:val="00F37475"/>
    <w:rsid w:val="00F379A5"/>
    <w:rsid w:val="00F37DC1"/>
    <w:rsid w:val="00F37EB9"/>
    <w:rsid w:val="00F405FA"/>
    <w:rsid w:val="00F40635"/>
    <w:rsid w:val="00F40770"/>
    <w:rsid w:val="00F40A35"/>
    <w:rsid w:val="00F4180D"/>
    <w:rsid w:val="00F41DE3"/>
    <w:rsid w:val="00F41ED4"/>
    <w:rsid w:val="00F4274C"/>
    <w:rsid w:val="00F43654"/>
    <w:rsid w:val="00F43B03"/>
    <w:rsid w:val="00F442FE"/>
    <w:rsid w:val="00F44673"/>
    <w:rsid w:val="00F44C8F"/>
    <w:rsid w:val="00F451FA"/>
    <w:rsid w:val="00F45B00"/>
    <w:rsid w:val="00F45C12"/>
    <w:rsid w:val="00F45CDB"/>
    <w:rsid w:val="00F45DA2"/>
    <w:rsid w:val="00F45DF7"/>
    <w:rsid w:val="00F46238"/>
    <w:rsid w:val="00F464E7"/>
    <w:rsid w:val="00F46C4C"/>
    <w:rsid w:val="00F47460"/>
    <w:rsid w:val="00F47748"/>
    <w:rsid w:val="00F47909"/>
    <w:rsid w:val="00F50C63"/>
    <w:rsid w:val="00F50F78"/>
    <w:rsid w:val="00F5147D"/>
    <w:rsid w:val="00F51527"/>
    <w:rsid w:val="00F51607"/>
    <w:rsid w:val="00F519CD"/>
    <w:rsid w:val="00F51C84"/>
    <w:rsid w:val="00F51CBA"/>
    <w:rsid w:val="00F521FD"/>
    <w:rsid w:val="00F5220C"/>
    <w:rsid w:val="00F52722"/>
    <w:rsid w:val="00F52B6A"/>
    <w:rsid w:val="00F52C18"/>
    <w:rsid w:val="00F538C3"/>
    <w:rsid w:val="00F541BD"/>
    <w:rsid w:val="00F5423F"/>
    <w:rsid w:val="00F545CC"/>
    <w:rsid w:val="00F54AA7"/>
    <w:rsid w:val="00F55140"/>
    <w:rsid w:val="00F553C1"/>
    <w:rsid w:val="00F55BD3"/>
    <w:rsid w:val="00F56027"/>
    <w:rsid w:val="00F56293"/>
    <w:rsid w:val="00F5656D"/>
    <w:rsid w:val="00F567AF"/>
    <w:rsid w:val="00F5779F"/>
    <w:rsid w:val="00F60221"/>
    <w:rsid w:val="00F6053D"/>
    <w:rsid w:val="00F60B71"/>
    <w:rsid w:val="00F60E12"/>
    <w:rsid w:val="00F6136B"/>
    <w:rsid w:val="00F61DDF"/>
    <w:rsid w:val="00F62210"/>
    <w:rsid w:val="00F62215"/>
    <w:rsid w:val="00F623FE"/>
    <w:rsid w:val="00F62511"/>
    <w:rsid w:val="00F627F7"/>
    <w:rsid w:val="00F628B6"/>
    <w:rsid w:val="00F62B7C"/>
    <w:rsid w:val="00F6606C"/>
    <w:rsid w:val="00F66140"/>
    <w:rsid w:val="00F66CE4"/>
    <w:rsid w:val="00F6721B"/>
    <w:rsid w:val="00F67919"/>
    <w:rsid w:val="00F67AC5"/>
    <w:rsid w:val="00F67EAC"/>
    <w:rsid w:val="00F703CC"/>
    <w:rsid w:val="00F70D22"/>
    <w:rsid w:val="00F711E0"/>
    <w:rsid w:val="00F71295"/>
    <w:rsid w:val="00F712C5"/>
    <w:rsid w:val="00F71A61"/>
    <w:rsid w:val="00F71B2D"/>
    <w:rsid w:val="00F71B7A"/>
    <w:rsid w:val="00F722E5"/>
    <w:rsid w:val="00F724C4"/>
    <w:rsid w:val="00F73060"/>
    <w:rsid w:val="00F73063"/>
    <w:rsid w:val="00F731E8"/>
    <w:rsid w:val="00F73514"/>
    <w:rsid w:val="00F73F1B"/>
    <w:rsid w:val="00F74521"/>
    <w:rsid w:val="00F748B0"/>
    <w:rsid w:val="00F74CDC"/>
    <w:rsid w:val="00F755A3"/>
    <w:rsid w:val="00F75B28"/>
    <w:rsid w:val="00F763A8"/>
    <w:rsid w:val="00F766D7"/>
    <w:rsid w:val="00F77584"/>
    <w:rsid w:val="00F77A1B"/>
    <w:rsid w:val="00F77BA3"/>
    <w:rsid w:val="00F77D70"/>
    <w:rsid w:val="00F77D82"/>
    <w:rsid w:val="00F80985"/>
    <w:rsid w:val="00F809EB"/>
    <w:rsid w:val="00F81143"/>
    <w:rsid w:val="00F811C6"/>
    <w:rsid w:val="00F81585"/>
    <w:rsid w:val="00F81827"/>
    <w:rsid w:val="00F81CF2"/>
    <w:rsid w:val="00F82327"/>
    <w:rsid w:val="00F82904"/>
    <w:rsid w:val="00F82D37"/>
    <w:rsid w:val="00F830A2"/>
    <w:rsid w:val="00F83269"/>
    <w:rsid w:val="00F847CC"/>
    <w:rsid w:val="00F8511F"/>
    <w:rsid w:val="00F85131"/>
    <w:rsid w:val="00F8558F"/>
    <w:rsid w:val="00F8654D"/>
    <w:rsid w:val="00F867D1"/>
    <w:rsid w:val="00F869F9"/>
    <w:rsid w:val="00F86A74"/>
    <w:rsid w:val="00F86E6B"/>
    <w:rsid w:val="00F86FC6"/>
    <w:rsid w:val="00F872C8"/>
    <w:rsid w:val="00F87B12"/>
    <w:rsid w:val="00F87BA8"/>
    <w:rsid w:val="00F904D6"/>
    <w:rsid w:val="00F905F4"/>
    <w:rsid w:val="00F907A3"/>
    <w:rsid w:val="00F908E1"/>
    <w:rsid w:val="00F91E19"/>
    <w:rsid w:val="00F9231B"/>
    <w:rsid w:val="00F9277B"/>
    <w:rsid w:val="00F92988"/>
    <w:rsid w:val="00F92A49"/>
    <w:rsid w:val="00F92BAD"/>
    <w:rsid w:val="00F92C4B"/>
    <w:rsid w:val="00F92E39"/>
    <w:rsid w:val="00F92EDA"/>
    <w:rsid w:val="00F93C0F"/>
    <w:rsid w:val="00F93EDC"/>
    <w:rsid w:val="00F941B9"/>
    <w:rsid w:val="00F941CD"/>
    <w:rsid w:val="00F94671"/>
    <w:rsid w:val="00F94683"/>
    <w:rsid w:val="00F949B2"/>
    <w:rsid w:val="00F94FDC"/>
    <w:rsid w:val="00F952D1"/>
    <w:rsid w:val="00F955B6"/>
    <w:rsid w:val="00F95A95"/>
    <w:rsid w:val="00F96433"/>
    <w:rsid w:val="00F966D7"/>
    <w:rsid w:val="00F96836"/>
    <w:rsid w:val="00F96C8D"/>
    <w:rsid w:val="00F96FAD"/>
    <w:rsid w:val="00F971CE"/>
    <w:rsid w:val="00F9732F"/>
    <w:rsid w:val="00F97DF2"/>
    <w:rsid w:val="00FA01AD"/>
    <w:rsid w:val="00FA0411"/>
    <w:rsid w:val="00FA063C"/>
    <w:rsid w:val="00FA07C2"/>
    <w:rsid w:val="00FA0B86"/>
    <w:rsid w:val="00FA0D58"/>
    <w:rsid w:val="00FA1472"/>
    <w:rsid w:val="00FA176F"/>
    <w:rsid w:val="00FA197C"/>
    <w:rsid w:val="00FA19C1"/>
    <w:rsid w:val="00FA1BB3"/>
    <w:rsid w:val="00FA1D99"/>
    <w:rsid w:val="00FA21BE"/>
    <w:rsid w:val="00FA26EB"/>
    <w:rsid w:val="00FA277E"/>
    <w:rsid w:val="00FA28B4"/>
    <w:rsid w:val="00FA38AD"/>
    <w:rsid w:val="00FA3B11"/>
    <w:rsid w:val="00FA4306"/>
    <w:rsid w:val="00FA4570"/>
    <w:rsid w:val="00FA470D"/>
    <w:rsid w:val="00FA4ED8"/>
    <w:rsid w:val="00FA4F46"/>
    <w:rsid w:val="00FA5130"/>
    <w:rsid w:val="00FA5892"/>
    <w:rsid w:val="00FA62CF"/>
    <w:rsid w:val="00FA64CD"/>
    <w:rsid w:val="00FA6B68"/>
    <w:rsid w:val="00FA70BC"/>
    <w:rsid w:val="00FA7194"/>
    <w:rsid w:val="00FA72A9"/>
    <w:rsid w:val="00FA7CD7"/>
    <w:rsid w:val="00FA7D6F"/>
    <w:rsid w:val="00FB07E1"/>
    <w:rsid w:val="00FB0A97"/>
    <w:rsid w:val="00FB1544"/>
    <w:rsid w:val="00FB1564"/>
    <w:rsid w:val="00FB274F"/>
    <w:rsid w:val="00FB3439"/>
    <w:rsid w:val="00FB366D"/>
    <w:rsid w:val="00FB3C30"/>
    <w:rsid w:val="00FB4629"/>
    <w:rsid w:val="00FB4F08"/>
    <w:rsid w:val="00FB537B"/>
    <w:rsid w:val="00FB5AAE"/>
    <w:rsid w:val="00FB6037"/>
    <w:rsid w:val="00FB618F"/>
    <w:rsid w:val="00FB64E5"/>
    <w:rsid w:val="00FB660A"/>
    <w:rsid w:val="00FB67F7"/>
    <w:rsid w:val="00FB69E2"/>
    <w:rsid w:val="00FB6CBC"/>
    <w:rsid w:val="00FB6D30"/>
    <w:rsid w:val="00FB6D83"/>
    <w:rsid w:val="00FB720C"/>
    <w:rsid w:val="00FB7582"/>
    <w:rsid w:val="00FC017F"/>
    <w:rsid w:val="00FC0616"/>
    <w:rsid w:val="00FC0B38"/>
    <w:rsid w:val="00FC11EA"/>
    <w:rsid w:val="00FC14F9"/>
    <w:rsid w:val="00FC225C"/>
    <w:rsid w:val="00FC27D4"/>
    <w:rsid w:val="00FC284B"/>
    <w:rsid w:val="00FC2902"/>
    <w:rsid w:val="00FC3079"/>
    <w:rsid w:val="00FC321A"/>
    <w:rsid w:val="00FC32ED"/>
    <w:rsid w:val="00FC33C9"/>
    <w:rsid w:val="00FC366E"/>
    <w:rsid w:val="00FC49D6"/>
    <w:rsid w:val="00FC5179"/>
    <w:rsid w:val="00FC5218"/>
    <w:rsid w:val="00FC5463"/>
    <w:rsid w:val="00FC5A3B"/>
    <w:rsid w:val="00FC5B46"/>
    <w:rsid w:val="00FC623A"/>
    <w:rsid w:val="00FC6245"/>
    <w:rsid w:val="00FC6470"/>
    <w:rsid w:val="00FC7409"/>
    <w:rsid w:val="00FC7582"/>
    <w:rsid w:val="00FC7C75"/>
    <w:rsid w:val="00FD09D0"/>
    <w:rsid w:val="00FD10E4"/>
    <w:rsid w:val="00FD124E"/>
    <w:rsid w:val="00FD1981"/>
    <w:rsid w:val="00FD1CB6"/>
    <w:rsid w:val="00FD2364"/>
    <w:rsid w:val="00FD2E89"/>
    <w:rsid w:val="00FD3244"/>
    <w:rsid w:val="00FD37A2"/>
    <w:rsid w:val="00FD3A70"/>
    <w:rsid w:val="00FD3BA8"/>
    <w:rsid w:val="00FD3C35"/>
    <w:rsid w:val="00FD3CA2"/>
    <w:rsid w:val="00FD429D"/>
    <w:rsid w:val="00FD43DF"/>
    <w:rsid w:val="00FD4642"/>
    <w:rsid w:val="00FD49CE"/>
    <w:rsid w:val="00FD4A75"/>
    <w:rsid w:val="00FD5076"/>
    <w:rsid w:val="00FD50FF"/>
    <w:rsid w:val="00FD564E"/>
    <w:rsid w:val="00FD5AB7"/>
    <w:rsid w:val="00FD68E2"/>
    <w:rsid w:val="00FD6E4F"/>
    <w:rsid w:val="00FD6FE7"/>
    <w:rsid w:val="00FD71A8"/>
    <w:rsid w:val="00FD731D"/>
    <w:rsid w:val="00FD7EFB"/>
    <w:rsid w:val="00FE02CC"/>
    <w:rsid w:val="00FE0AC3"/>
    <w:rsid w:val="00FE0D7F"/>
    <w:rsid w:val="00FE1184"/>
    <w:rsid w:val="00FE1629"/>
    <w:rsid w:val="00FE166E"/>
    <w:rsid w:val="00FE1996"/>
    <w:rsid w:val="00FE1D15"/>
    <w:rsid w:val="00FE1E03"/>
    <w:rsid w:val="00FE323B"/>
    <w:rsid w:val="00FE3334"/>
    <w:rsid w:val="00FE3341"/>
    <w:rsid w:val="00FE39FB"/>
    <w:rsid w:val="00FE3BAD"/>
    <w:rsid w:val="00FE421F"/>
    <w:rsid w:val="00FE424C"/>
    <w:rsid w:val="00FE47ED"/>
    <w:rsid w:val="00FE4D1D"/>
    <w:rsid w:val="00FE4F70"/>
    <w:rsid w:val="00FE52C5"/>
    <w:rsid w:val="00FE5564"/>
    <w:rsid w:val="00FE569B"/>
    <w:rsid w:val="00FE5B77"/>
    <w:rsid w:val="00FE5BD2"/>
    <w:rsid w:val="00FE5C04"/>
    <w:rsid w:val="00FE62FB"/>
    <w:rsid w:val="00FE6BF7"/>
    <w:rsid w:val="00FE6C00"/>
    <w:rsid w:val="00FE6FBD"/>
    <w:rsid w:val="00FE72A1"/>
    <w:rsid w:val="00FE7459"/>
    <w:rsid w:val="00FE782B"/>
    <w:rsid w:val="00FE7B7D"/>
    <w:rsid w:val="00FE7CD1"/>
    <w:rsid w:val="00FF0521"/>
    <w:rsid w:val="00FF079E"/>
    <w:rsid w:val="00FF0AC2"/>
    <w:rsid w:val="00FF108C"/>
    <w:rsid w:val="00FF12E4"/>
    <w:rsid w:val="00FF1795"/>
    <w:rsid w:val="00FF1D38"/>
    <w:rsid w:val="00FF2682"/>
    <w:rsid w:val="00FF2A8E"/>
    <w:rsid w:val="00FF2B44"/>
    <w:rsid w:val="00FF2C63"/>
    <w:rsid w:val="00FF2C76"/>
    <w:rsid w:val="00FF3043"/>
    <w:rsid w:val="00FF3339"/>
    <w:rsid w:val="00FF391F"/>
    <w:rsid w:val="00FF39E3"/>
    <w:rsid w:val="00FF3AE5"/>
    <w:rsid w:val="00FF3BD4"/>
    <w:rsid w:val="00FF3DD3"/>
    <w:rsid w:val="00FF41D0"/>
    <w:rsid w:val="00FF450B"/>
    <w:rsid w:val="00FF4705"/>
    <w:rsid w:val="00FF4A24"/>
    <w:rsid w:val="00FF4C3F"/>
    <w:rsid w:val="00FF5555"/>
    <w:rsid w:val="00FF57FF"/>
    <w:rsid w:val="00FF5BA5"/>
    <w:rsid w:val="00FF5F2D"/>
    <w:rsid w:val="00FF606C"/>
    <w:rsid w:val="00FF63C1"/>
    <w:rsid w:val="00FF66C4"/>
    <w:rsid w:val="00FF66C7"/>
    <w:rsid w:val="00FF6BD2"/>
    <w:rsid w:val="00FF6E36"/>
    <w:rsid w:val="00FF74D4"/>
    <w:rsid w:val="00FF7A38"/>
    <w:rsid w:val="0138AB41"/>
    <w:rsid w:val="024CE45A"/>
    <w:rsid w:val="0289F185"/>
    <w:rsid w:val="0290BF9A"/>
    <w:rsid w:val="02D132CA"/>
    <w:rsid w:val="030B5355"/>
    <w:rsid w:val="03836BB3"/>
    <w:rsid w:val="03861156"/>
    <w:rsid w:val="03C74332"/>
    <w:rsid w:val="041883BD"/>
    <w:rsid w:val="046D3B95"/>
    <w:rsid w:val="04D18EF5"/>
    <w:rsid w:val="04DE8D57"/>
    <w:rsid w:val="0540FDEC"/>
    <w:rsid w:val="05D1DBB0"/>
    <w:rsid w:val="064C9ADB"/>
    <w:rsid w:val="07A42AB0"/>
    <w:rsid w:val="080B3AB6"/>
    <w:rsid w:val="086A4DF8"/>
    <w:rsid w:val="087DD898"/>
    <w:rsid w:val="088DF4EF"/>
    <w:rsid w:val="09EB340D"/>
    <w:rsid w:val="0B10A142"/>
    <w:rsid w:val="0BB05D00"/>
    <w:rsid w:val="0BDD4D98"/>
    <w:rsid w:val="0BFC1D82"/>
    <w:rsid w:val="0BFE1F7E"/>
    <w:rsid w:val="0C3A8694"/>
    <w:rsid w:val="0C777C3A"/>
    <w:rsid w:val="0CB09FCE"/>
    <w:rsid w:val="0CC2DF89"/>
    <w:rsid w:val="0D0F6A89"/>
    <w:rsid w:val="0D265341"/>
    <w:rsid w:val="0DC3BB82"/>
    <w:rsid w:val="0E317F97"/>
    <w:rsid w:val="0E444E45"/>
    <w:rsid w:val="0EC891B2"/>
    <w:rsid w:val="0EF627EC"/>
    <w:rsid w:val="0F88CAD8"/>
    <w:rsid w:val="0FCD8EF6"/>
    <w:rsid w:val="1063B5DF"/>
    <w:rsid w:val="10CCCABD"/>
    <w:rsid w:val="10DEDA01"/>
    <w:rsid w:val="110DAF17"/>
    <w:rsid w:val="11D4EEFE"/>
    <w:rsid w:val="1219049C"/>
    <w:rsid w:val="12649538"/>
    <w:rsid w:val="126A9B17"/>
    <w:rsid w:val="12AA05C4"/>
    <w:rsid w:val="12AE10CB"/>
    <w:rsid w:val="12D6BA36"/>
    <w:rsid w:val="1319D5B5"/>
    <w:rsid w:val="132F0CFC"/>
    <w:rsid w:val="1369CA34"/>
    <w:rsid w:val="13827D6E"/>
    <w:rsid w:val="139C4E87"/>
    <w:rsid w:val="149D2A96"/>
    <w:rsid w:val="14D26B3D"/>
    <w:rsid w:val="155EEBD8"/>
    <w:rsid w:val="16513D17"/>
    <w:rsid w:val="170C586C"/>
    <w:rsid w:val="17E9E9C0"/>
    <w:rsid w:val="18512111"/>
    <w:rsid w:val="18518C0E"/>
    <w:rsid w:val="188E822A"/>
    <w:rsid w:val="1A26BFB6"/>
    <w:rsid w:val="1A325CFB"/>
    <w:rsid w:val="1A802D53"/>
    <w:rsid w:val="1AD55945"/>
    <w:rsid w:val="1B1C8EDE"/>
    <w:rsid w:val="1B4ECEDE"/>
    <w:rsid w:val="1C318ED9"/>
    <w:rsid w:val="1C47337F"/>
    <w:rsid w:val="1CE5F439"/>
    <w:rsid w:val="1D017C6B"/>
    <w:rsid w:val="1D0CEA59"/>
    <w:rsid w:val="1D57C3FA"/>
    <w:rsid w:val="1D9F33FE"/>
    <w:rsid w:val="1DEE569A"/>
    <w:rsid w:val="1DF065AD"/>
    <w:rsid w:val="1E65248E"/>
    <w:rsid w:val="1EC048C8"/>
    <w:rsid w:val="1ED5E0B5"/>
    <w:rsid w:val="1EDEB4F6"/>
    <w:rsid w:val="1FA8795C"/>
    <w:rsid w:val="2028DD5A"/>
    <w:rsid w:val="204CF05D"/>
    <w:rsid w:val="206EC4DD"/>
    <w:rsid w:val="2094C8D2"/>
    <w:rsid w:val="2131713D"/>
    <w:rsid w:val="21348DE7"/>
    <w:rsid w:val="21459E7F"/>
    <w:rsid w:val="214ADE02"/>
    <w:rsid w:val="21A99F74"/>
    <w:rsid w:val="21C8AF52"/>
    <w:rsid w:val="21E8C0BE"/>
    <w:rsid w:val="22C20493"/>
    <w:rsid w:val="239170E5"/>
    <w:rsid w:val="23A8357A"/>
    <w:rsid w:val="2437A6B0"/>
    <w:rsid w:val="2467F27C"/>
    <w:rsid w:val="246EE6DB"/>
    <w:rsid w:val="247F77D5"/>
    <w:rsid w:val="24C2EE42"/>
    <w:rsid w:val="25449437"/>
    <w:rsid w:val="2545816F"/>
    <w:rsid w:val="25565D3D"/>
    <w:rsid w:val="262E97B5"/>
    <w:rsid w:val="26DA3278"/>
    <w:rsid w:val="27873B8B"/>
    <w:rsid w:val="27EDF817"/>
    <w:rsid w:val="28C53A56"/>
    <w:rsid w:val="28D08278"/>
    <w:rsid w:val="296A223D"/>
    <w:rsid w:val="29ADE01B"/>
    <w:rsid w:val="2A0389D6"/>
    <w:rsid w:val="2A3931DE"/>
    <w:rsid w:val="2A44D927"/>
    <w:rsid w:val="2B564DE7"/>
    <w:rsid w:val="2BCEDE2A"/>
    <w:rsid w:val="2C6CB913"/>
    <w:rsid w:val="2C8A3385"/>
    <w:rsid w:val="2D2ED7FC"/>
    <w:rsid w:val="2D5B83D8"/>
    <w:rsid w:val="2EAFE1D1"/>
    <w:rsid w:val="2F122F02"/>
    <w:rsid w:val="2F5E3D7A"/>
    <w:rsid w:val="2FD7F13A"/>
    <w:rsid w:val="30513846"/>
    <w:rsid w:val="308B5E5A"/>
    <w:rsid w:val="31347CBD"/>
    <w:rsid w:val="318D7C4A"/>
    <w:rsid w:val="31BBF728"/>
    <w:rsid w:val="31C0CA6A"/>
    <w:rsid w:val="31DCA136"/>
    <w:rsid w:val="333A79D3"/>
    <w:rsid w:val="3351413D"/>
    <w:rsid w:val="34300AD5"/>
    <w:rsid w:val="34670A86"/>
    <w:rsid w:val="34A745B5"/>
    <w:rsid w:val="34B91804"/>
    <w:rsid w:val="34C3F93F"/>
    <w:rsid w:val="34D82ED5"/>
    <w:rsid w:val="350688BA"/>
    <w:rsid w:val="35112FFA"/>
    <w:rsid w:val="35445287"/>
    <w:rsid w:val="35501D6C"/>
    <w:rsid w:val="35785591"/>
    <w:rsid w:val="3578FB7B"/>
    <w:rsid w:val="35A203C5"/>
    <w:rsid w:val="36265201"/>
    <w:rsid w:val="3663AF4C"/>
    <w:rsid w:val="36B8312F"/>
    <w:rsid w:val="36FA9F3C"/>
    <w:rsid w:val="392A2907"/>
    <w:rsid w:val="3950364E"/>
    <w:rsid w:val="39843E64"/>
    <w:rsid w:val="398E81DA"/>
    <w:rsid w:val="39D9F766"/>
    <w:rsid w:val="39EA1E40"/>
    <w:rsid w:val="3A5E98A7"/>
    <w:rsid w:val="3B763996"/>
    <w:rsid w:val="3BEBBABE"/>
    <w:rsid w:val="3C25C8C9"/>
    <w:rsid w:val="3CC76A37"/>
    <w:rsid w:val="3D780228"/>
    <w:rsid w:val="3DAFAA1C"/>
    <w:rsid w:val="3E85901F"/>
    <w:rsid w:val="3EB4CB4A"/>
    <w:rsid w:val="3EFE2269"/>
    <w:rsid w:val="3F283EB9"/>
    <w:rsid w:val="3F3F92DC"/>
    <w:rsid w:val="400F155F"/>
    <w:rsid w:val="40EB184F"/>
    <w:rsid w:val="4144170A"/>
    <w:rsid w:val="4183CA60"/>
    <w:rsid w:val="41A49BEA"/>
    <w:rsid w:val="42F3588B"/>
    <w:rsid w:val="431D163F"/>
    <w:rsid w:val="432B41D5"/>
    <w:rsid w:val="433EC398"/>
    <w:rsid w:val="4359CCAD"/>
    <w:rsid w:val="43A37AD0"/>
    <w:rsid w:val="43F20ACC"/>
    <w:rsid w:val="4503F37F"/>
    <w:rsid w:val="456DA9A9"/>
    <w:rsid w:val="45CA21FE"/>
    <w:rsid w:val="46371249"/>
    <w:rsid w:val="463B5AFC"/>
    <w:rsid w:val="46B1BF02"/>
    <w:rsid w:val="471ADA72"/>
    <w:rsid w:val="476D2509"/>
    <w:rsid w:val="47723108"/>
    <w:rsid w:val="479482F2"/>
    <w:rsid w:val="479772DF"/>
    <w:rsid w:val="47CFE487"/>
    <w:rsid w:val="482CF913"/>
    <w:rsid w:val="48BDAE20"/>
    <w:rsid w:val="49353771"/>
    <w:rsid w:val="49366BD3"/>
    <w:rsid w:val="499093CE"/>
    <w:rsid w:val="4A4B29A0"/>
    <w:rsid w:val="4A7397A2"/>
    <w:rsid w:val="4AE27593"/>
    <w:rsid w:val="4AED245F"/>
    <w:rsid w:val="4B4D003C"/>
    <w:rsid w:val="4BDF3527"/>
    <w:rsid w:val="4C1494C9"/>
    <w:rsid w:val="4C253FD9"/>
    <w:rsid w:val="4C7597A7"/>
    <w:rsid w:val="4CA6EA8A"/>
    <w:rsid w:val="4D27FFEF"/>
    <w:rsid w:val="4D3545D1"/>
    <w:rsid w:val="4D7E9F71"/>
    <w:rsid w:val="4DA81733"/>
    <w:rsid w:val="4DC07111"/>
    <w:rsid w:val="4DD29708"/>
    <w:rsid w:val="4DECAF81"/>
    <w:rsid w:val="4E4AD07C"/>
    <w:rsid w:val="4F6DC7FA"/>
    <w:rsid w:val="4FD08EEE"/>
    <w:rsid w:val="4FE9816C"/>
    <w:rsid w:val="4FED429A"/>
    <w:rsid w:val="4FED9B54"/>
    <w:rsid w:val="50566F9D"/>
    <w:rsid w:val="5057A2FA"/>
    <w:rsid w:val="509A969E"/>
    <w:rsid w:val="50CEDD8F"/>
    <w:rsid w:val="528D4CEB"/>
    <w:rsid w:val="532A8350"/>
    <w:rsid w:val="53380CCC"/>
    <w:rsid w:val="539479ED"/>
    <w:rsid w:val="53C38EE3"/>
    <w:rsid w:val="54262280"/>
    <w:rsid w:val="54862977"/>
    <w:rsid w:val="548E9755"/>
    <w:rsid w:val="554AD546"/>
    <w:rsid w:val="55B1EB8E"/>
    <w:rsid w:val="55DF49A9"/>
    <w:rsid w:val="5660C699"/>
    <w:rsid w:val="568EEFA1"/>
    <w:rsid w:val="56ED4E55"/>
    <w:rsid w:val="56F094B4"/>
    <w:rsid w:val="571B5BDF"/>
    <w:rsid w:val="57DA89FC"/>
    <w:rsid w:val="58B027C1"/>
    <w:rsid w:val="59914563"/>
    <w:rsid w:val="59A01293"/>
    <w:rsid w:val="5A1717A1"/>
    <w:rsid w:val="5A30544C"/>
    <w:rsid w:val="5B95A709"/>
    <w:rsid w:val="5BBD6D5F"/>
    <w:rsid w:val="5C051EC5"/>
    <w:rsid w:val="5C24D311"/>
    <w:rsid w:val="5D21D0B0"/>
    <w:rsid w:val="5E13C204"/>
    <w:rsid w:val="5E997210"/>
    <w:rsid w:val="5EB5D346"/>
    <w:rsid w:val="5ED1BB82"/>
    <w:rsid w:val="5EEE5CB3"/>
    <w:rsid w:val="5F14247B"/>
    <w:rsid w:val="6034D759"/>
    <w:rsid w:val="606D3F83"/>
    <w:rsid w:val="6074849F"/>
    <w:rsid w:val="6076618C"/>
    <w:rsid w:val="60924AC6"/>
    <w:rsid w:val="61186552"/>
    <w:rsid w:val="6176A60C"/>
    <w:rsid w:val="61A7BC9D"/>
    <w:rsid w:val="61B9CA80"/>
    <w:rsid w:val="622E758B"/>
    <w:rsid w:val="62BDCC2B"/>
    <w:rsid w:val="635A4CA3"/>
    <w:rsid w:val="64921350"/>
    <w:rsid w:val="64F16B42"/>
    <w:rsid w:val="652E4131"/>
    <w:rsid w:val="66376E84"/>
    <w:rsid w:val="66F00BB6"/>
    <w:rsid w:val="684662CC"/>
    <w:rsid w:val="6982D78E"/>
    <w:rsid w:val="6A74D759"/>
    <w:rsid w:val="6AB81205"/>
    <w:rsid w:val="6AF1C519"/>
    <w:rsid w:val="6C240152"/>
    <w:rsid w:val="6C7C9919"/>
    <w:rsid w:val="6CD0AE95"/>
    <w:rsid w:val="6CF556CC"/>
    <w:rsid w:val="6D54031F"/>
    <w:rsid w:val="6DA27E60"/>
    <w:rsid w:val="6DD051EA"/>
    <w:rsid w:val="6DE1F9A0"/>
    <w:rsid w:val="6DE85198"/>
    <w:rsid w:val="6DF5D15C"/>
    <w:rsid w:val="6E3FD1DE"/>
    <w:rsid w:val="6E763C81"/>
    <w:rsid w:val="6EE82E6A"/>
    <w:rsid w:val="6EEE9DE2"/>
    <w:rsid w:val="6FBFA3E7"/>
    <w:rsid w:val="6FCF0FB2"/>
    <w:rsid w:val="6FE9B5E8"/>
    <w:rsid w:val="6FF244C9"/>
    <w:rsid w:val="70262004"/>
    <w:rsid w:val="707D2EC6"/>
    <w:rsid w:val="70A645B1"/>
    <w:rsid w:val="710FD378"/>
    <w:rsid w:val="718A2E0D"/>
    <w:rsid w:val="719C6532"/>
    <w:rsid w:val="71C8C05C"/>
    <w:rsid w:val="71E4E4C4"/>
    <w:rsid w:val="71F02E54"/>
    <w:rsid w:val="725F1A12"/>
    <w:rsid w:val="73017A3E"/>
    <w:rsid w:val="734E86FD"/>
    <w:rsid w:val="7374ED5C"/>
    <w:rsid w:val="73BA22A4"/>
    <w:rsid w:val="73F66D57"/>
    <w:rsid w:val="74532A5F"/>
    <w:rsid w:val="748CA4C9"/>
    <w:rsid w:val="750D607B"/>
    <w:rsid w:val="7519168D"/>
    <w:rsid w:val="7524A97A"/>
    <w:rsid w:val="75599D85"/>
    <w:rsid w:val="75A40F84"/>
    <w:rsid w:val="75D67DFE"/>
    <w:rsid w:val="7612D9DD"/>
    <w:rsid w:val="76BEB2C0"/>
    <w:rsid w:val="775CAA82"/>
    <w:rsid w:val="776F61EB"/>
    <w:rsid w:val="777A16A7"/>
    <w:rsid w:val="78B9766C"/>
    <w:rsid w:val="78FC379B"/>
    <w:rsid w:val="7953A2E9"/>
    <w:rsid w:val="798F5D59"/>
    <w:rsid w:val="79BA8345"/>
    <w:rsid w:val="7A88AD36"/>
    <w:rsid w:val="7ADF3482"/>
    <w:rsid w:val="7B4F3474"/>
    <w:rsid w:val="7C12B3F4"/>
    <w:rsid w:val="7C732779"/>
    <w:rsid w:val="7C896D2C"/>
    <w:rsid w:val="7CBD9D68"/>
    <w:rsid w:val="7D27D8BD"/>
    <w:rsid w:val="7DDDF02B"/>
    <w:rsid w:val="7E2EF527"/>
    <w:rsid w:val="7E309563"/>
    <w:rsid w:val="7E417F34"/>
    <w:rsid w:val="7E620272"/>
    <w:rsid w:val="7F9FF4A0"/>
    <w:rsid w:val="7FD3F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C442"/>
  <w14:defaultImageDpi w14:val="32767"/>
  <w15:chartTrackingRefBased/>
  <w15:docId w15:val="{324DC26E-C528-4569-A5F7-4628DB6E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26D"/>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D6AB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CD6AB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CD6AB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CD6AB8"/>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rsid w:val="00CD6AB8"/>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CD6AB8"/>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6AB8"/>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6AB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6AB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aliases w:val="P List Paragraph"/>
    <w:basedOn w:val="Normal"/>
    <w:link w:val="ListParagraphChar"/>
    <w:uiPriority w:val="34"/>
    <w:qFormat/>
    <w:rsid w:val="00B60393"/>
    <w:pPr>
      <w:spacing w:before="120" w:after="120" w:line="276" w:lineRule="auto"/>
      <w:ind w:left="1072"/>
    </w:pPr>
    <w:rPr>
      <w:sz w:val="22"/>
    </w:rPr>
  </w:style>
  <w:style w:type="paragraph" w:customStyle="1" w:styleId="PParagraph">
    <w:name w:val="P Paragraph"/>
    <w:basedOn w:val="Normal"/>
    <w:link w:val="PParagraphChar"/>
    <w:qFormat/>
    <w:rsid w:val="0048127C"/>
    <w:pPr>
      <w:spacing w:before="120" w:after="120" w:line="276" w:lineRule="auto"/>
      <w:ind w:left="357"/>
    </w:pPr>
    <w:rPr>
      <w:sz w:val="22"/>
      <w:szCs w:val="22"/>
    </w:rPr>
  </w:style>
  <w:style w:type="paragraph" w:customStyle="1" w:styleId="PBullet">
    <w:name w:val="P Bullet"/>
    <w:basedOn w:val="PParagraph"/>
    <w:link w:val="PBulletChar"/>
    <w:qFormat/>
    <w:rsid w:val="00974C6E"/>
    <w:pPr>
      <w:numPr>
        <w:numId w:val="3"/>
      </w:numPr>
    </w:pPr>
  </w:style>
  <w:style w:type="character" w:customStyle="1" w:styleId="PParagraphChar">
    <w:name w:val="P Paragraph Char"/>
    <w:basedOn w:val="DefaultParagraphFont"/>
    <w:link w:val="PParagraph"/>
    <w:rsid w:val="009C237D"/>
    <w:rPr>
      <w:sz w:val="22"/>
      <w:szCs w:val="22"/>
    </w:rPr>
  </w:style>
  <w:style w:type="paragraph" w:customStyle="1" w:styleId="PNumbered">
    <w:name w:val="P Numbered"/>
    <w:basedOn w:val="ListParagraph"/>
    <w:link w:val="PNumberedChar"/>
    <w:qFormat/>
    <w:rsid w:val="005B33B8"/>
    <w:pPr>
      <w:numPr>
        <w:numId w:val="6"/>
      </w:numPr>
    </w:pPr>
    <w:rPr>
      <w:szCs w:val="22"/>
    </w:rPr>
  </w:style>
  <w:style w:type="character" w:customStyle="1" w:styleId="ListParagraphChar">
    <w:name w:val="List Paragraph Char"/>
    <w:aliases w:val="P List Paragraph Char"/>
    <w:basedOn w:val="DefaultParagraphFont"/>
    <w:link w:val="ListParagraph"/>
    <w:uiPriority w:val="34"/>
    <w:rsid w:val="00E67AF5"/>
    <w:rPr>
      <w:sz w:val="22"/>
    </w:rPr>
  </w:style>
  <w:style w:type="character" w:customStyle="1" w:styleId="PBulletChar">
    <w:name w:val="P Bullet Char"/>
    <w:basedOn w:val="ListParagraphChar"/>
    <w:link w:val="PBullet"/>
    <w:rsid w:val="0040135A"/>
    <w:rPr>
      <w:sz w:val="22"/>
      <w:szCs w:val="22"/>
    </w:rPr>
  </w:style>
  <w:style w:type="paragraph" w:customStyle="1" w:styleId="PDocTitle">
    <w:name w:val="P DocTitle"/>
    <w:basedOn w:val="Normal"/>
    <w:link w:val="PDocTitleChar"/>
    <w:qFormat/>
    <w:rsid w:val="00974C6E"/>
    <w:rPr>
      <w:color w:val="3274BA"/>
      <w:sz w:val="64"/>
      <w:szCs w:val="70"/>
    </w:rPr>
  </w:style>
  <w:style w:type="character" w:customStyle="1" w:styleId="PNumberedChar">
    <w:name w:val="P Numbered Char"/>
    <w:basedOn w:val="ListParagraphChar"/>
    <w:link w:val="PNumbered"/>
    <w:rsid w:val="00833D44"/>
    <w:rPr>
      <w:sz w:val="22"/>
      <w:szCs w:val="22"/>
    </w:rPr>
  </w:style>
  <w:style w:type="paragraph" w:customStyle="1" w:styleId="PDocSubtitle">
    <w:name w:val="P DocSubtitle"/>
    <w:basedOn w:val="Normal"/>
    <w:link w:val="PDocSubtitleChar"/>
    <w:qFormat/>
    <w:rsid w:val="00974C6E"/>
    <w:rPr>
      <w:color w:val="3274BA"/>
      <w:sz w:val="48"/>
      <w:szCs w:val="42"/>
    </w:rPr>
  </w:style>
  <w:style w:type="character" w:customStyle="1" w:styleId="PDocTitleChar">
    <w:name w:val="P DocTitle Char"/>
    <w:basedOn w:val="DefaultParagraphFont"/>
    <w:link w:val="PDocTitle"/>
    <w:rsid w:val="00F1203F"/>
    <w:rPr>
      <w:color w:val="3274BA"/>
      <w:sz w:val="64"/>
      <w:szCs w:val="70"/>
    </w:rPr>
  </w:style>
  <w:style w:type="paragraph" w:customStyle="1" w:styleId="PTitle">
    <w:name w:val="P Title"/>
    <w:basedOn w:val="Normal"/>
    <w:next w:val="PParagraph"/>
    <w:link w:val="PTitleChar"/>
    <w:qFormat/>
    <w:rsid w:val="00C871FE"/>
    <w:pPr>
      <w:spacing w:before="240" w:after="240"/>
    </w:pPr>
    <w:rPr>
      <w:sz w:val="60"/>
      <w:szCs w:val="60"/>
    </w:rPr>
  </w:style>
  <w:style w:type="character" w:customStyle="1" w:styleId="PDocSubtitleChar">
    <w:name w:val="P DocSubtitle Char"/>
    <w:basedOn w:val="DefaultParagraphFont"/>
    <w:link w:val="PDocSubtitle"/>
    <w:rsid w:val="00AC6E37"/>
    <w:rPr>
      <w:color w:val="3274BA"/>
      <w:sz w:val="48"/>
      <w:szCs w:val="42"/>
    </w:rPr>
  </w:style>
  <w:style w:type="paragraph" w:customStyle="1" w:styleId="PSubtitle">
    <w:name w:val="P Subtitle"/>
    <w:basedOn w:val="Normal"/>
    <w:next w:val="PParagraph"/>
    <w:link w:val="PSubtitleChar"/>
    <w:qFormat/>
    <w:rsid w:val="00C871FE"/>
    <w:pPr>
      <w:spacing w:before="120" w:after="120"/>
    </w:pPr>
    <w:rPr>
      <w:color w:val="3274BA"/>
      <w:sz w:val="40"/>
      <w:szCs w:val="40"/>
    </w:rPr>
  </w:style>
  <w:style w:type="character" w:customStyle="1" w:styleId="PTitleChar">
    <w:name w:val="P Title Char"/>
    <w:basedOn w:val="DefaultParagraphFont"/>
    <w:link w:val="PTitle"/>
    <w:rsid w:val="00C871FE"/>
    <w:rPr>
      <w:sz w:val="60"/>
      <w:szCs w:val="60"/>
    </w:rPr>
  </w:style>
  <w:style w:type="paragraph" w:customStyle="1" w:styleId="PHeading1">
    <w:name w:val="P Heading 1"/>
    <w:basedOn w:val="ListParagraph"/>
    <w:next w:val="PParagraph"/>
    <w:link w:val="PHeading1Char"/>
    <w:qFormat/>
    <w:rsid w:val="002D18F1"/>
    <w:pPr>
      <w:keepNext/>
      <w:numPr>
        <w:numId w:val="5"/>
      </w:numPr>
      <w:spacing w:before="480" w:after="180"/>
      <w:ind w:left="74" w:hanging="431"/>
      <w:outlineLvl w:val="0"/>
    </w:pPr>
    <w:rPr>
      <w:b/>
      <w:bCs/>
      <w:sz w:val="32"/>
      <w:szCs w:val="28"/>
    </w:rPr>
  </w:style>
  <w:style w:type="character" w:customStyle="1" w:styleId="PSubtitleChar">
    <w:name w:val="P Subtitle Char"/>
    <w:basedOn w:val="DefaultParagraphFont"/>
    <w:link w:val="PSubtitle"/>
    <w:rsid w:val="00C871FE"/>
    <w:rPr>
      <w:color w:val="3274BA"/>
      <w:sz w:val="40"/>
      <w:szCs w:val="40"/>
    </w:rPr>
  </w:style>
  <w:style w:type="paragraph" w:customStyle="1" w:styleId="PHeading2">
    <w:name w:val="P Heading 2"/>
    <w:basedOn w:val="PHeading1"/>
    <w:next w:val="PHeading3"/>
    <w:link w:val="PHeading2Char"/>
    <w:qFormat/>
    <w:rsid w:val="005B33B8"/>
    <w:pPr>
      <w:numPr>
        <w:ilvl w:val="1"/>
      </w:numPr>
      <w:spacing w:before="360"/>
      <w:outlineLvl w:val="1"/>
    </w:pPr>
    <w:rPr>
      <w:sz w:val="28"/>
    </w:rPr>
  </w:style>
  <w:style w:type="character" w:customStyle="1" w:styleId="PHeading1Char">
    <w:name w:val="P Heading 1 Char"/>
    <w:basedOn w:val="ListParagraphChar"/>
    <w:link w:val="PHeading1"/>
    <w:rsid w:val="003E2391"/>
    <w:rPr>
      <w:b/>
      <w:bCs/>
      <w:sz w:val="32"/>
      <w:szCs w:val="28"/>
    </w:rPr>
  </w:style>
  <w:style w:type="paragraph" w:customStyle="1" w:styleId="PHeading3">
    <w:name w:val="P Heading 3"/>
    <w:basedOn w:val="ListParagraph"/>
    <w:next w:val="PParagraph"/>
    <w:link w:val="PHeading3Char"/>
    <w:qFormat/>
    <w:rsid w:val="007E2EE7"/>
    <w:pPr>
      <w:keepNext/>
      <w:numPr>
        <w:ilvl w:val="2"/>
        <w:numId w:val="5"/>
      </w:numPr>
      <w:spacing w:before="360" w:after="180"/>
      <w:outlineLvl w:val="2"/>
    </w:pPr>
    <w:rPr>
      <w:b/>
      <w:bCs/>
      <w:sz w:val="26"/>
      <w:szCs w:val="26"/>
    </w:rPr>
  </w:style>
  <w:style w:type="character" w:customStyle="1" w:styleId="PHeading2Char">
    <w:name w:val="P Heading 2 Char"/>
    <w:basedOn w:val="PHeading1Char"/>
    <w:link w:val="PHeading2"/>
    <w:rsid w:val="000F104E"/>
    <w:rPr>
      <w:b/>
      <w:bCs/>
      <w:sz w:val="28"/>
      <w:szCs w:val="28"/>
    </w:rPr>
  </w:style>
  <w:style w:type="character" w:customStyle="1" w:styleId="Heading1Char">
    <w:name w:val="Heading 1 Char"/>
    <w:basedOn w:val="DefaultParagraphFont"/>
    <w:link w:val="Heading1"/>
    <w:uiPriority w:val="9"/>
    <w:rsid w:val="00CD6AB8"/>
    <w:rPr>
      <w:rFonts w:asciiTheme="majorHAnsi" w:eastAsiaTheme="majorEastAsia" w:hAnsiTheme="majorHAnsi" w:cstheme="majorBidi"/>
      <w:color w:val="2F5496" w:themeColor="accent1" w:themeShade="BF"/>
      <w:sz w:val="32"/>
      <w:szCs w:val="32"/>
    </w:rPr>
  </w:style>
  <w:style w:type="character" w:customStyle="1" w:styleId="PHeading3Char">
    <w:name w:val="P Heading 3 Char"/>
    <w:basedOn w:val="ListParagraphChar"/>
    <w:link w:val="PHeading3"/>
    <w:rsid w:val="003728FB"/>
    <w:rPr>
      <w:b/>
      <w:bCs/>
      <w:sz w:val="26"/>
      <w:szCs w:val="26"/>
    </w:rPr>
  </w:style>
  <w:style w:type="character" w:customStyle="1" w:styleId="Heading2Char">
    <w:name w:val="Heading 2 Char"/>
    <w:basedOn w:val="DefaultParagraphFont"/>
    <w:link w:val="Heading2"/>
    <w:rsid w:val="00CD6A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6A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6A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CD6A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6A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6A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6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AB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7100"/>
    <w:rPr>
      <w:color w:val="0563C1" w:themeColor="hyperlink"/>
      <w:u w:val="single"/>
    </w:rPr>
  </w:style>
  <w:style w:type="paragraph" w:styleId="TOCHeading">
    <w:name w:val="TOC Heading"/>
    <w:basedOn w:val="Heading1"/>
    <w:next w:val="Normal"/>
    <w:link w:val="TOCHeadingChar"/>
    <w:uiPriority w:val="39"/>
    <w:unhideWhenUsed/>
    <w:rsid w:val="00B83707"/>
    <w:pPr>
      <w:numPr>
        <w:numId w:val="0"/>
      </w:numPr>
      <w:spacing w:line="259" w:lineRule="auto"/>
      <w:outlineLvl w:val="9"/>
    </w:pPr>
    <w:rPr>
      <w:lang w:val="en-US"/>
    </w:rPr>
  </w:style>
  <w:style w:type="paragraph" w:styleId="TOC1">
    <w:name w:val="toc 1"/>
    <w:basedOn w:val="Normal"/>
    <w:next w:val="Normal"/>
    <w:autoRedefine/>
    <w:uiPriority w:val="39"/>
    <w:unhideWhenUsed/>
    <w:rsid w:val="00E8375D"/>
    <w:pPr>
      <w:tabs>
        <w:tab w:val="left" w:pos="480"/>
        <w:tab w:val="right" w:leader="dot" w:pos="9010"/>
      </w:tabs>
      <w:spacing w:after="120"/>
    </w:pPr>
    <w:rPr>
      <w:rFonts w:cstheme="minorHAnsi"/>
      <w:b/>
      <w:bCs/>
      <w:szCs w:val="20"/>
    </w:rPr>
  </w:style>
  <w:style w:type="paragraph" w:styleId="TOC2">
    <w:name w:val="toc 2"/>
    <w:basedOn w:val="Normal"/>
    <w:next w:val="Normal"/>
    <w:autoRedefine/>
    <w:uiPriority w:val="39"/>
    <w:unhideWhenUsed/>
    <w:rsid w:val="00E03E9F"/>
    <w:pPr>
      <w:spacing w:after="120"/>
      <w:ind w:left="238"/>
    </w:pPr>
    <w:rPr>
      <w:rFonts w:cstheme="minorHAnsi"/>
      <w:iCs/>
      <w:szCs w:val="20"/>
    </w:rPr>
  </w:style>
  <w:style w:type="paragraph" w:customStyle="1" w:styleId="PTOCHeading">
    <w:name w:val="P TOC Heading"/>
    <w:basedOn w:val="TOCHeading"/>
    <w:link w:val="PTOCHeadingChar"/>
    <w:qFormat/>
    <w:rsid w:val="0065583F"/>
    <w:pPr>
      <w:spacing w:after="120"/>
    </w:pPr>
    <w:rPr>
      <w:rFonts w:ascii="Arial" w:hAnsi="Arial" w:cs="Arial"/>
      <w:b/>
      <w:color w:val="00326D"/>
    </w:rPr>
  </w:style>
  <w:style w:type="character" w:customStyle="1" w:styleId="TOCHeadingChar">
    <w:name w:val="TOC Heading Char"/>
    <w:basedOn w:val="Heading1Char"/>
    <w:link w:val="TOCHeading"/>
    <w:uiPriority w:val="39"/>
    <w:rsid w:val="00B83707"/>
    <w:rPr>
      <w:rFonts w:asciiTheme="majorHAnsi" w:eastAsiaTheme="majorEastAsia" w:hAnsiTheme="majorHAnsi" w:cstheme="majorBidi"/>
      <w:color w:val="2F5496" w:themeColor="accent1" w:themeShade="BF"/>
      <w:sz w:val="32"/>
      <w:szCs w:val="32"/>
      <w:lang w:val="en-US"/>
    </w:rPr>
  </w:style>
  <w:style w:type="character" w:customStyle="1" w:styleId="PTOCHeadingChar">
    <w:name w:val="P TOC Heading Char"/>
    <w:basedOn w:val="TOCHeadingChar"/>
    <w:link w:val="PTOCHeading"/>
    <w:rsid w:val="0065583F"/>
    <w:rPr>
      <w:rFonts w:ascii="Arial" w:eastAsiaTheme="majorEastAsia" w:hAnsi="Arial" w:cs="Arial"/>
      <w:b/>
      <w:color w:val="00326D"/>
      <w:sz w:val="32"/>
      <w:szCs w:val="32"/>
      <w:lang w:val="en-US"/>
    </w:rPr>
  </w:style>
  <w:style w:type="character" w:styleId="FollowedHyperlink">
    <w:name w:val="FollowedHyperlink"/>
    <w:basedOn w:val="DefaultParagraphFont"/>
    <w:uiPriority w:val="99"/>
    <w:semiHidden/>
    <w:unhideWhenUsed/>
    <w:rsid w:val="00512742"/>
    <w:rPr>
      <w:color w:val="954F72" w:themeColor="followedHyperlink"/>
      <w:u w:val="single"/>
    </w:rPr>
  </w:style>
  <w:style w:type="character" w:styleId="CommentReference">
    <w:name w:val="annotation reference"/>
    <w:basedOn w:val="DefaultParagraphFont"/>
    <w:uiPriority w:val="99"/>
    <w:semiHidden/>
    <w:unhideWhenUsed/>
    <w:rsid w:val="006C0110"/>
    <w:rPr>
      <w:sz w:val="16"/>
      <w:szCs w:val="16"/>
    </w:rPr>
  </w:style>
  <w:style w:type="paragraph" w:styleId="CommentText">
    <w:name w:val="annotation text"/>
    <w:basedOn w:val="Normal"/>
    <w:link w:val="CommentTextChar"/>
    <w:uiPriority w:val="99"/>
    <w:unhideWhenUsed/>
    <w:rsid w:val="006C0110"/>
    <w:rPr>
      <w:sz w:val="20"/>
      <w:szCs w:val="20"/>
    </w:rPr>
  </w:style>
  <w:style w:type="character" w:customStyle="1" w:styleId="CommentTextChar">
    <w:name w:val="Comment Text Char"/>
    <w:basedOn w:val="DefaultParagraphFont"/>
    <w:link w:val="CommentText"/>
    <w:uiPriority w:val="99"/>
    <w:rsid w:val="006C0110"/>
    <w:rPr>
      <w:sz w:val="20"/>
      <w:szCs w:val="20"/>
    </w:rPr>
  </w:style>
  <w:style w:type="paragraph" w:styleId="CommentSubject">
    <w:name w:val="annotation subject"/>
    <w:basedOn w:val="CommentText"/>
    <w:next w:val="CommentText"/>
    <w:link w:val="CommentSubjectChar"/>
    <w:uiPriority w:val="99"/>
    <w:semiHidden/>
    <w:unhideWhenUsed/>
    <w:rsid w:val="006C0110"/>
    <w:rPr>
      <w:b/>
      <w:bCs/>
    </w:rPr>
  </w:style>
  <w:style w:type="character" w:customStyle="1" w:styleId="CommentSubjectChar">
    <w:name w:val="Comment Subject Char"/>
    <w:basedOn w:val="CommentTextChar"/>
    <w:link w:val="CommentSubject"/>
    <w:uiPriority w:val="99"/>
    <w:semiHidden/>
    <w:rsid w:val="006C0110"/>
    <w:rPr>
      <w:b/>
      <w:bCs/>
      <w:sz w:val="20"/>
      <w:szCs w:val="20"/>
    </w:rPr>
  </w:style>
  <w:style w:type="paragraph" w:styleId="BalloonText">
    <w:name w:val="Balloon Text"/>
    <w:basedOn w:val="Normal"/>
    <w:link w:val="BalloonTextChar"/>
    <w:uiPriority w:val="99"/>
    <w:semiHidden/>
    <w:unhideWhenUsed/>
    <w:rsid w:val="006C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62F2"/>
    <w:rPr>
      <w:color w:val="605E5C"/>
      <w:shd w:val="clear" w:color="auto" w:fill="E1DFDD"/>
    </w:rPr>
  </w:style>
  <w:style w:type="paragraph" w:styleId="TOC3">
    <w:name w:val="toc 3"/>
    <w:basedOn w:val="Normal"/>
    <w:next w:val="Normal"/>
    <w:autoRedefine/>
    <w:uiPriority w:val="39"/>
    <w:unhideWhenUsed/>
    <w:rsid w:val="00BA0B60"/>
    <w:pPr>
      <w:tabs>
        <w:tab w:val="left" w:pos="1440"/>
        <w:tab w:val="right" w:leader="dot" w:pos="9010"/>
      </w:tabs>
      <w:spacing w:after="120"/>
      <w:ind w:left="482"/>
    </w:pPr>
    <w:rPr>
      <w:rFonts w:cstheme="minorHAnsi"/>
      <w:szCs w:val="20"/>
    </w:rPr>
  </w:style>
  <w:style w:type="character" w:customStyle="1" w:styleId="UnresolvedMention2">
    <w:name w:val="Unresolved Mention2"/>
    <w:basedOn w:val="DefaultParagraphFont"/>
    <w:uiPriority w:val="99"/>
    <w:semiHidden/>
    <w:unhideWhenUsed/>
    <w:rsid w:val="004179C1"/>
    <w:rPr>
      <w:color w:val="605E5C"/>
      <w:shd w:val="clear" w:color="auto" w:fill="E1DFDD"/>
    </w:rPr>
  </w:style>
  <w:style w:type="paragraph" w:customStyle="1" w:styleId="PEPPOLNormal">
    <w:name w:val="PEPPOL_Normal"/>
    <w:link w:val="PEPPOLNormalTegn"/>
    <w:rsid w:val="004D5EC1"/>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ascii="Calibri" w:hAnsi="Calibri" w:cs="Calibri"/>
      <w:sz w:val="22"/>
      <w:szCs w:val="20"/>
    </w:rPr>
  </w:style>
  <w:style w:type="character" w:customStyle="1" w:styleId="PEPPOLNormalTegn">
    <w:name w:val="PEPPOL_Normal Tegn"/>
    <w:basedOn w:val="DefaultParagraphFont"/>
    <w:link w:val="PEPPOLNormal"/>
    <w:rsid w:val="004D5EC1"/>
    <w:rPr>
      <w:rFonts w:ascii="Calibri" w:hAnsi="Calibri" w:cs="Calibri"/>
      <w:sz w:val="22"/>
      <w:szCs w:val="20"/>
    </w:rPr>
  </w:style>
  <w:style w:type="paragraph" w:customStyle="1" w:styleId="PEPPOLHeadding1">
    <w:name w:val="PEPPOL_Headding_1"/>
    <w:basedOn w:val="Heading1"/>
    <w:next w:val="PEPPOLNormal"/>
    <w:link w:val="PEPPOLHeadding1Tegn"/>
    <w:rsid w:val="004D5EC1"/>
    <w:pPr>
      <w:keepNext w:val="0"/>
      <w:keepLines w:val="0"/>
      <w:tabs>
        <w:tab w:val="left" w:pos="851"/>
        <w:tab w:val="left" w:pos="1418"/>
        <w:tab w:val="left" w:pos="1985"/>
        <w:tab w:val="left" w:pos="2552"/>
        <w:tab w:val="left" w:pos="3119"/>
        <w:tab w:val="left" w:pos="3686"/>
        <w:tab w:val="decimal" w:pos="5954"/>
        <w:tab w:val="decimal" w:pos="7088"/>
        <w:tab w:val="decimal" w:pos="8222"/>
      </w:tabs>
      <w:spacing w:before="200" w:after="120"/>
      <w:ind w:left="993" w:right="567"/>
    </w:pPr>
    <w:rPr>
      <w:rFonts w:ascii="Calibri" w:eastAsia="Times New Roman" w:hAnsi="Calibri" w:cstheme="minorHAnsi"/>
      <w:b/>
      <w:bCs/>
      <w:color w:val="auto"/>
      <w:szCs w:val="28"/>
    </w:rPr>
  </w:style>
  <w:style w:type="paragraph" w:customStyle="1" w:styleId="PEPPOLHeadding2">
    <w:name w:val="PEPPOL_Headding_2"/>
    <w:basedOn w:val="PEPPOLHeadding1"/>
    <w:next w:val="PEPPOLNormal"/>
    <w:link w:val="PEPPOLHeadding2Tegn"/>
    <w:rsid w:val="004D5EC1"/>
    <w:pPr>
      <w:numPr>
        <w:numId w:val="0"/>
      </w:numPr>
      <w:tabs>
        <w:tab w:val="clear" w:pos="851"/>
        <w:tab w:val="left" w:pos="567"/>
        <w:tab w:val="left" w:pos="1134"/>
      </w:tabs>
      <w:suppressAutoHyphens/>
      <w:spacing w:before="360"/>
      <w:ind w:left="992" w:right="142" w:hanging="425"/>
      <w:outlineLvl w:val="1"/>
    </w:pPr>
    <w:rPr>
      <w:sz w:val="28"/>
    </w:rPr>
  </w:style>
  <w:style w:type="character" w:customStyle="1" w:styleId="PEPPOLHeadding1Tegn">
    <w:name w:val="PEPPOL_Headding_1 Tegn"/>
    <w:basedOn w:val="PEPPOLNormalTegn"/>
    <w:link w:val="PEPPOLHeadding1"/>
    <w:rsid w:val="004D5EC1"/>
    <w:rPr>
      <w:rFonts w:ascii="Calibri" w:eastAsia="Times New Roman" w:hAnsi="Calibri" w:cstheme="minorHAnsi"/>
      <w:b/>
      <w:bCs/>
      <w:color w:val="auto"/>
      <w:sz w:val="32"/>
      <w:szCs w:val="28"/>
    </w:rPr>
  </w:style>
  <w:style w:type="paragraph" w:customStyle="1" w:styleId="PEPPOLHeading3">
    <w:name w:val="PEPPOL_Heading_3"/>
    <w:basedOn w:val="PEPPOLHeadding2"/>
    <w:next w:val="PEPPOLNormal"/>
    <w:link w:val="PEPPOLHeading3Tegn"/>
    <w:rsid w:val="004D5EC1"/>
    <w:pPr>
      <w:tabs>
        <w:tab w:val="clear" w:pos="567"/>
        <w:tab w:val="left" w:pos="851"/>
      </w:tabs>
      <w:ind w:left="1134" w:hanging="567"/>
      <w:outlineLvl w:val="2"/>
    </w:pPr>
    <w:rPr>
      <w:sz w:val="22"/>
    </w:rPr>
  </w:style>
  <w:style w:type="character" w:customStyle="1" w:styleId="PEPPOLHeadding2Tegn">
    <w:name w:val="PEPPOL_Headding_2 Tegn"/>
    <w:basedOn w:val="PEPPOLNormalTegn"/>
    <w:link w:val="PEPPOLHeadding2"/>
    <w:rsid w:val="004D5EC1"/>
    <w:rPr>
      <w:rFonts w:ascii="Calibri" w:eastAsia="Times New Roman" w:hAnsi="Calibri" w:cstheme="minorHAnsi"/>
      <w:b/>
      <w:bCs/>
      <w:sz w:val="28"/>
      <w:szCs w:val="28"/>
    </w:rPr>
  </w:style>
  <w:style w:type="character" w:customStyle="1" w:styleId="PEPPOLHeading3Tegn">
    <w:name w:val="PEPPOL_Heading_3 Tegn"/>
    <w:basedOn w:val="PEPPOLNormalTegn"/>
    <w:link w:val="PEPPOLHeading3"/>
    <w:rsid w:val="004D5EC1"/>
    <w:rPr>
      <w:rFonts w:ascii="Calibri" w:eastAsia="Times New Roman" w:hAnsi="Calibri" w:cstheme="minorHAnsi"/>
      <w:b/>
      <w:bCs/>
      <w:sz w:val="22"/>
      <w:szCs w:val="28"/>
    </w:rPr>
  </w:style>
  <w:style w:type="character" w:customStyle="1" w:styleId="UnresolvedMention3">
    <w:name w:val="Unresolved Mention3"/>
    <w:basedOn w:val="DefaultParagraphFont"/>
    <w:uiPriority w:val="99"/>
    <w:semiHidden/>
    <w:unhideWhenUsed/>
    <w:rsid w:val="002B7916"/>
    <w:rPr>
      <w:color w:val="605E5C"/>
      <w:shd w:val="clear" w:color="auto" w:fill="E1DFDD"/>
    </w:rPr>
  </w:style>
  <w:style w:type="paragraph" w:customStyle="1" w:styleId="NumberedContract1">
    <w:name w:val="Numbered Contract 1"/>
    <w:basedOn w:val="Normal"/>
    <w:next w:val="NumberedContract2"/>
    <w:uiPriority w:val="99"/>
    <w:rsid w:val="001D185E"/>
    <w:pPr>
      <w:keepNext/>
      <w:numPr>
        <w:numId w:val="2"/>
      </w:numPr>
      <w:spacing w:before="40" w:after="80"/>
      <w:outlineLvl w:val="0"/>
    </w:pPr>
    <w:rPr>
      <w:rFonts w:ascii="Century Gothic" w:eastAsia="Times New Roman" w:hAnsi="Century Gothic" w:cs="Century Gothic"/>
      <w:b/>
      <w:bCs/>
      <w:smallCaps/>
      <w:color w:val="002060"/>
      <w:sz w:val="22"/>
      <w:szCs w:val="22"/>
      <w:lang w:eastAsia="nb-NO"/>
    </w:rPr>
  </w:style>
  <w:style w:type="paragraph" w:customStyle="1" w:styleId="NumberedContract2">
    <w:name w:val="Numbered Contract 2"/>
    <w:basedOn w:val="Normal"/>
    <w:uiPriority w:val="99"/>
    <w:rsid w:val="001D185E"/>
    <w:pPr>
      <w:numPr>
        <w:ilvl w:val="1"/>
        <w:numId w:val="2"/>
      </w:numPr>
      <w:spacing w:after="60"/>
      <w:outlineLvl w:val="1"/>
    </w:pPr>
    <w:rPr>
      <w:rFonts w:ascii="Garamond" w:eastAsia="Times New Roman" w:hAnsi="Garamond" w:cs="Garamond"/>
      <w:color w:val="002060"/>
      <w:sz w:val="21"/>
      <w:szCs w:val="21"/>
      <w:lang w:eastAsia="nb-NO"/>
    </w:rPr>
  </w:style>
  <w:style w:type="paragraph" w:customStyle="1" w:styleId="NumberedContract3">
    <w:name w:val="Numbered Contract 3"/>
    <w:basedOn w:val="NumberedContract2"/>
    <w:uiPriority w:val="99"/>
    <w:rsid w:val="001D185E"/>
    <w:pPr>
      <w:numPr>
        <w:ilvl w:val="2"/>
      </w:numPr>
      <w:tabs>
        <w:tab w:val="decimal" w:pos="1584"/>
      </w:tabs>
      <w:outlineLvl w:val="2"/>
    </w:pPr>
  </w:style>
  <w:style w:type="paragraph" w:customStyle="1" w:styleId="SectionHeading1">
    <w:name w:val="Section Heading 1"/>
    <w:basedOn w:val="Heading1"/>
    <w:next w:val="Normal"/>
    <w:rsid w:val="005F6B0C"/>
    <w:pPr>
      <w:keepLines w:val="0"/>
      <w:pageBreakBefore/>
      <w:numPr>
        <w:numId w:val="0"/>
      </w:numPr>
      <w:suppressAutoHyphens/>
      <w:spacing w:after="60"/>
      <w:ind w:left="-357"/>
    </w:pPr>
    <w:rPr>
      <w:rFonts w:ascii="Arial" w:eastAsia="Cambria" w:hAnsi="Arial" w:cs="Arial"/>
      <w:b/>
      <w:bCs/>
      <w:color w:val="002060"/>
      <w:kern w:val="32"/>
      <w:sz w:val="36"/>
      <w:szCs w:val="36"/>
      <w:lang w:eastAsia="nb-NO" w:bidi="en-US"/>
    </w:rPr>
  </w:style>
  <w:style w:type="table" w:styleId="GridTable5Dark-Accent5">
    <w:name w:val="Grid Table 5 Dark Accent 5"/>
    <w:basedOn w:val="TableNormal"/>
    <w:uiPriority w:val="50"/>
    <w:rsid w:val="001D185E"/>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aliases w:val="P Caption"/>
    <w:basedOn w:val="Normal"/>
    <w:next w:val="PParagraph"/>
    <w:uiPriority w:val="35"/>
    <w:unhideWhenUsed/>
    <w:qFormat/>
    <w:rsid w:val="00B60393"/>
    <w:pPr>
      <w:spacing w:before="240" w:after="240"/>
      <w:jc w:val="center"/>
    </w:pPr>
    <w:rPr>
      <w:rFonts w:cs="Arial"/>
      <w:i/>
      <w:iCs/>
      <w:color w:val="007AD7"/>
      <w:sz w:val="20"/>
      <w:szCs w:val="18"/>
      <w:lang w:eastAsia="nb-NO"/>
    </w:rPr>
  </w:style>
  <w:style w:type="character" w:styleId="IntenseEmphasis">
    <w:name w:val="Intense Emphasis"/>
    <w:aliases w:val="P Intense Emphasis"/>
    <w:basedOn w:val="DefaultParagraphFont"/>
    <w:uiPriority w:val="21"/>
    <w:rsid w:val="005F6B0C"/>
    <w:rPr>
      <w:b/>
      <w:bCs/>
      <w:i/>
      <w:iCs/>
      <w:color w:val="007AD7"/>
    </w:rPr>
  </w:style>
  <w:style w:type="character" w:customStyle="1" w:styleId="StileDefault20Paragraph20FontLatinoCalibrinonlatino">
    <w:name w:val="Stile Default_20_Paragraph_20_Font + (Latino) Calibri (non latino)..."/>
    <w:rsid w:val="005F2965"/>
    <w:rPr>
      <w:rFonts w:ascii="Calibri" w:hAnsi="Calibri" w:cs="Calibri"/>
      <w:bCs/>
      <w:kern w:val="32"/>
      <w:sz w:val="24"/>
      <w:szCs w:val="32"/>
    </w:rPr>
  </w:style>
  <w:style w:type="paragraph" w:customStyle="1" w:styleId="p2">
    <w:name w:val="p2"/>
    <w:basedOn w:val="Normal"/>
    <w:rsid w:val="005F2965"/>
    <w:pPr>
      <w:spacing w:before="120"/>
    </w:pPr>
    <w:rPr>
      <w:rFonts w:ascii="Helvetica" w:eastAsiaTheme="minorEastAsia" w:hAnsi="Helvetica" w:cs="Times New Roman"/>
      <w:color w:val="auto"/>
      <w:sz w:val="18"/>
      <w:szCs w:val="18"/>
      <w:lang w:eastAsia="es-ES_tradnl"/>
    </w:rPr>
  </w:style>
  <w:style w:type="table" w:styleId="GridTable5Dark">
    <w:name w:val="Grid Table 5 Dark"/>
    <w:basedOn w:val="TableNormal"/>
    <w:uiPriority w:val="50"/>
    <w:rsid w:val="005F2965"/>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7F06E5"/>
    <w:pPr>
      <w:spacing w:before="100" w:beforeAutospacing="1" w:after="100" w:afterAutospacing="1"/>
    </w:pPr>
    <w:rPr>
      <w:rFonts w:ascii="Times New Roman" w:eastAsia="Calibri" w:hAnsi="Times New Roman" w:cs="Times New Roman"/>
      <w:color w:val="auto"/>
      <w:lang w:val="nb-NO" w:eastAsia="nb-NO"/>
    </w:rPr>
  </w:style>
  <w:style w:type="paragraph" w:styleId="FootnoteText">
    <w:name w:val="footnote text"/>
    <w:basedOn w:val="Normal"/>
    <w:link w:val="FootnoteTextChar"/>
    <w:uiPriority w:val="99"/>
    <w:semiHidden/>
    <w:unhideWhenUsed/>
    <w:rsid w:val="007F06E5"/>
    <w:pPr>
      <w:suppressAutoHyphens/>
    </w:pPr>
    <w:rPr>
      <w:rFonts w:ascii="Times New Roman" w:eastAsia="Arial Unicode MS" w:hAnsi="Times New Roman" w:cs="Tahoma"/>
      <w:color w:val="auto"/>
      <w:sz w:val="20"/>
      <w:szCs w:val="20"/>
      <w:lang w:val="ru-RU" w:bidi="en-US"/>
    </w:rPr>
  </w:style>
  <w:style w:type="character" w:customStyle="1" w:styleId="FootnoteTextChar">
    <w:name w:val="Footnote Text Char"/>
    <w:basedOn w:val="DefaultParagraphFont"/>
    <w:link w:val="FootnoteText"/>
    <w:uiPriority w:val="99"/>
    <w:semiHidden/>
    <w:rsid w:val="007F06E5"/>
    <w:rPr>
      <w:rFonts w:ascii="Times New Roman" w:eastAsia="Arial Unicode MS" w:hAnsi="Times New Roman" w:cs="Tahoma"/>
      <w:color w:val="auto"/>
      <w:sz w:val="20"/>
      <w:szCs w:val="20"/>
      <w:lang w:val="ru-RU" w:bidi="en-US"/>
    </w:rPr>
  </w:style>
  <w:style w:type="character" w:styleId="FootnoteReference">
    <w:name w:val="footnote reference"/>
    <w:basedOn w:val="DefaultParagraphFont"/>
    <w:uiPriority w:val="99"/>
    <w:semiHidden/>
    <w:unhideWhenUsed/>
    <w:rsid w:val="007F06E5"/>
    <w:rPr>
      <w:vertAlign w:val="superscript"/>
    </w:rPr>
  </w:style>
  <w:style w:type="paragraph" w:customStyle="1" w:styleId="PFootnoteText">
    <w:name w:val="P Footnote Text"/>
    <w:basedOn w:val="FootnoteText"/>
    <w:link w:val="PFootnoteTextChar"/>
    <w:qFormat/>
    <w:rsid w:val="0081458F"/>
    <w:rPr>
      <w:rFonts w:ascii="Arial" w:hAnsi="Arial" w:cs="Arial"/>
      <w:color w:val="00326D"/>
    </w:rPr>
  </w:style>
  <w:style w:type="character" w:customStyle="1" w:styleId="PFootnoteTextChar">
    <w:name w:val="P Footnote Text Char"/>
    <w:basedOn w:val="FootnoteTextChar"/>
    <w:link w:val="PFootnoteText"/>
    <w:rsid w:val="0081458F"/>
    <w:rPr>
      <w:rFonts w:ascii="Times New Roman" w:eastAsia="Arial Unicode MS" w:hAnsi="Times New Roman" w:cs="Arial"/>
      <w:color w:val="auto"/>
      <w:sz w:val="20"/>
      <w:szCs w:val="20"/>
      <w:lang w:val="ru-RU" w:bidi="en-US"/>
    </w:rPr>
  </w:style>
  <w:style w:type="paragraph" w:customStyle="1" w:styleId="AgrH1">
    <w:name w:val="Agr H1"/>
    <w:basedOn w:val="Heading1"/>
    <w:rsid w:val="0094111D"/>
    <w:pPr>
      <w:keepLines w:val="0"/>
      <w:numPr>
        <w:numId w:val="0"/>
      </w:numPr>
      <w:suppressAutoHyphens/>
      <w:spacing w:after="60"/>
    </w:pPr>
    <w:rPr>
      <w:rFonts w:ascii="Arial" w:eastAsia="Cambria" w:hAnsi="Arial" w:cs="Arial"/>
      <w:b/>
      <w:bCs/>
      <w:color w:val="002060"/>
      <w:kern w:val="32"/>
      <w:sz w:val="28"/>
      <w:szCs w:val="28"/>
      <w:lang w:bidi="en-US"/>
    </w:rPr>
  </w:style>
  <w:style w:type="paragraph" w:customStyle="1" w:styleId="p1">
    <w:name w:val="p1"/>
    <w:basedOn w:val="Normal"/>
    <w:rsid w:val="009444D8"/>
    <w:pPr>
      <w:spacing w:before="120"/>
    </w:pPr>
    <w:rPr>
      <w:rFonts w:ascii="Helvetica" w:eastAsiaTheme="minorEastAsia" w:hAnsi="Helvetica" w:cs="Times New Roman"/>
      <w:color w:val="auto"/>
      <w:sz w:val="18"/>
      <w:szCs w:val="18"/>
      <w:lang w:eastAsia="es-ES_tradnl"/>
    </w:rPr>
  </w:style>
  <w:style w:type="character" w:customStyle="1" w:styleId="apple-converted-space">
    <w:name w:val="apple-converted-space"/>
    <w:basedOn w:val="DefaultParagraphFont"/>
    <w:rsid w:val="00881AC2"/>
  </w:style>
  <w:style w:type="paragraph" w:styleId="TOC4">
    <w:name w:val="toc 4"/>
    <w:basedOn w:val="Normal"/>
    <w:next w:val="Normal"/>
    <w:autoRedefine/>
    <w:uiPriority w:val="39"/>
    <w:unhideWhenUsed/>
    <w:rsid w:val="00E03E9F"/>
    <w:pPr>
      <w:spacing w:after="120"/>
      <w:ind w:left="720"/>
    </w:pPr>
    <w:rPr>
      <w:rFonts w:cstheme="minorHAnsi"/>
      <w:szCs w:val="20"/>
    </w:rPr>
  </w:style>
  <w:style w:type="paragraph" w:styleId="TOC5">
    <w:name w:val="toc 5"/>
    <w:basedOn w:val="Normal"/>
    <w:next w:val="Normal"/>
    <w:autoRedefine/>
    <w:uiPriority w:val="39"/>
    <w:unhideWhenUsed/>
    <w:rsid w:val="007A273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A273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A273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A273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A2737"/>
    <w:pPr>
      <w:ind w:left="1920"/>
    </w:pPr>
    <w:rPr>
      <w:rFonts w:asciiTheme="minorHAnsi" w:hAnsiTheme="minorHAnsi" w:cstheme="minorHAnsi"/>
      <w:sz w:val="20"/>
      <w:szCs w:val="20"/>
    </w:rPr>
  </w:style>
  <w:style w:type="paragraph" w:styleId="BodyText">
    <w:name w:val="Body Text"/>
    <w:basedOn w:val="Normal"/>
    <w:link w:val="BodyTextChar"/>
    <w:uiPriority w:val="1"/>
    <w:rsid w:val="0052298C"/>
    <w:pPr>
      <w:autoSpaceDE w:val="0"/>
      <w:autoSpaceDN w:val="0"/>
      <w:spacing w:before="118" w:after="120" w:line="278" w:lineRule="auto"/>
      <w:ind w:left="476" w:right="658"/>
      <w:jc w:val="both"/>
    </w:pPr>
    <w:rPr>
      <w:rFonts w:eastAsia="Arial" w:cs="Arial"/>
      <w:sz w:val="22"/>
      <w:szCs w:val="22"/>
      <w:lang w:val="el-GR" w:eastAsia="el-GR" w:bidi="el-GR"/>
    </w:rPr>
  </w:style>
  <w:style w:type="character" w:customStyle="1" w:styleId="BodyTextChar">
    <w:name w:val="Body Text Char"/>
    <w:basedOn w:val="DefaultParagraphFont"/>
    <w:link w:val="BodyText"/>
    <w:uiPriority w:val="1"/>
    <w:rsid w:val="0052298C"/>
    <w:rPr>
      <w:rFonts w:eastAsia="Arial" w:cs="Arial"/>
      <w:sz w:val="22"/>
      <w:szCs w:val="22"/>
      <w:lang w:val="el-GR" w:eastAsia="el-GR" w:bidi="el-GR"/>
    </w:rPr>
  </w:style>
  <w:style w:type="paragraph" w:customStyle="1" w:styleId="PHeading4">
    <w:name w:val="P Heading 4"/>
    <w:basedOn w:val="Heading4"/>
    <w:next w:val="PParagraph"/>
    <w:link w:val="PHeading4Char"/>
    <w:qFormat/>
    <w:rsid w:val="002D18F1"/>
    <w:pPr>
      <w:spacing w:before="360" w:after="180" w:line="276" w:lineRule="auto"/>
    </w:pPr>
    <w:rPr>
      <w:rFonts w:ascii="Arial" w:hAnsi="Arial"/>
      <w:b/>
      <w:i w:val="0"/>
      <w:color w:val="00326D"/>
      <w:lang w:val="en-US"/>
    </w:rPr>
  </w:style>
  <w:style w:type="paragraph" w:customStyle="1" w:styleId="PHeading5">
    <w:name w:val="P Heading 5"/>
    <w:basedOn w:val="Heading5"/>
    <w:next w:val="PParagraph"/>
    <w:link w:val="PHeading5Char"/>
    <w:qFormat/>
    <w:rsid w:val="007E2EE7"/>
    <w:pPr>
      <w:spacing w:before="360" w:after="180" w:line="276" w:lineRule="auto"/>
      <w:ind w:left="1190" w:hanging="1009"/>
    </w:pPr>
    <w:rPr>
      <w:rFonts w:ascii="Arial" w:hAnsi="Arial"/>
      <w:b/>
      <w:color w:val="00326D"/>
      <w:sz w:val="22"/>
    </w:rPr>
  </w:style>
  <w:style w:type="character" w:customStyle="1" w:styleId="PHeading4Char">
    <w:name w:val="P Heading 4 Char"/>
    <w:basedOn w:val="Heading4Char"/>
    <w:link w:val="PHeading4"/>
    <w:rsid w:val="00D634BC"/>
    <w:rPr>
      <w:rFonts w:asciiTheme="majorHAnsi" w:eastAsiaTheme="majorEastAsia" w:hAnsiTheme="majorHAnsi" w:cstheme="majorBidi"/>
      <w:b/>
      <w:i w:val="0"/>
      <w:iCs/>
      <w:color w:val="2F5496" w:themeColor="accent1" w:themeShade="BF"/>
      <w:lang w:val="en-US"/>
    </w:rPr>
  </w:style>
  <w:style w:type="character" w:customStyle="1" w:styleId="PHeading5Char">
    <w:name w:val="P Heading 5 Char"/>
    <w:basedOn w:val="Heading5Char"/>
    <w:link w:val="PHeading5"/>
    <w:rsid w:val="00B33890"/>
    <w:rPr>
      <w:rFonts w:asciiTheme="majorHAnsi" w:eastAsiaTheme="majorEastAsia" w:hAnsiTheme="majorHAnsi" w:cstheme="majorBidi"/>
      <w:b/>
      <w:color w:val="2F5496" w:themeColor="accent1" w:themeShade="BF"/>
      <w:sz w:val="22"/>
    </w:rPr>
  </w:style>
  <w:style w:type="paragraph" w:styleId="Revision">
    <w:name w:val="Revision"/>
    <w:hidden/>
    <w:uiPriority w:val="99"/>
    <w:semiHidden/>
    <w:rsid w:val="0090222D"/>
  </w:style>
  <w:style w:type="character" w:customStyle="1" w:styleId="UnresolvedMention4">
    <w:name w:val="Unresolved Mention4"/>
    <w:basedOn w:val="DefaultParagraphFont"/>
    <w:uiPriority w:val="99"/>
    <w:semiHidden/>
    <w:unhideWhenUsed/>
    <w:rsid w:val="002A6288"/>
    <w:rPr>
      <w:color w:val="605E5C"/>
      <w:shd w:val="clear" w:color="auto" w:fill="E1DFDD"/>
    </w:rPr>
  </w:style>
  <w:style w:type="character" w:customStyle="1" w:styleId="normaltextrun">
    <w:name w:val="normaltextrun"/>
    <w:basedOn w:val="DefaultParagraphFont"/>
    <w:rsid w:val="001F5A6E"/>
  </w:style>
  <w:style w:type="character" w:customStyle="1" w:styleId="UnresolvedMention5">
    <w:name w:val="Unresolved Mention5"/>
    <w:basedOn w:val="DefaultParagraphFont"/>
    <w:uiPriority w:val="99"/>
    <w:semiHidden/>
    <w:unhideWhenUsed/>
    <w:rsid w:val="00FF4C3F"/>
    <w:rPr>
      <w:color w:val="605E5C"/>
      <w:shd w:val="clear" w:color="auto" w:fill="E1DFDD"/>
    </w:rPr>
  </w:style>
  <w:style w:type="character" w:styleId="Emphasis">
    <w:name w:val="Emphasis"/>
    <w:basedOn w:val="DefaultParagraphFont"/>
    <w:uiPriority w:val="20"/>
    <w:rsid w:val="006063D3"/>
    <w:rPr>
      <w:i/>
      <w:iCs/>
    </w:rPr>
  </w:style>
  <w:style w:type="paragraph" w:customStyle="1" w:styleId="Maintext">
    <w:name w:val="Main text"/>
    <w:basedOn w:val="Normal"/>
    <w:link w:val="MaintextCharChar"/>
    <w:rsid w:val="00CD7E55"/>
    <w:rPr>
      <w:rFonts w:eastAsia="Times New Roman" w:cs="Times New Roman"/>
      <w:color w:val="auto"/>
      <w:sz w:val="20"/>
      <w:lang w:val="en-AU" w:eastAsia="en-AU"/>
    </w:rPr>
  </w:style>
  <w:style w:type="character" w:customStyle="1" w:styleId="MaintextCharChar">
    <w:name w:val="Main text Char Char"/>
    <w:link w:val="Maintext"/>
    <w:rsid w:val="00CD7E55"/>
    <w:rPr>
      <w:rFonts w:eastAsia="Times New Roman" w:cs="Times New Roman"/>
      <w:color w:val="auto"/>
      <w:sz w:val="20"/>
      <w:lang w:val="en-AU" w:eastAsia="en-AU"/>
    </w:rPr>
  </w:style>
  <w:style w:type="paragraph" w:customStyle="1" w:styleId="VersionHead">
    <w:name w:val="VersionHead"/>
    <w:basedOn w:val="Maintext"/>
    <w:semiHidden/>
    <w:rsid w:val="00CD7E55"/>
    <w:pPr>
      <w:spacing w:before="240" w:after="80"/>
      <w:ind w:left="32" w:right="-62"/>
    </w:pPr>
    <w:rPr>
      <w:rFonts w:cs="Arial"/>
      <w:kern w:val="22"/>
      <w:szCs w:val="22"/>
    </w:rPr>
  </w:style>
  <w:style w:type="table" w:styleId="GridTable1Light-Accent1">
    <w:name w:val="Grid Table 1 Light Accent 1"/>
    <w:basedOn w:val="TableNormal"/>
    <w:uiPriority w:val="46"/>
    <w:rsid w:val="00CD7E5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5">
    <w:name w:val="List Table 3 Accent 5"/>
    <w:aliases w:val="PEPPOL01"/>
    <w:basedOn w:val="TableNormal"/>
    <w:uiPriority w:val="48"/>
    <w:rsid w:val="00CD7E55"/>
    <w:rPr>
      <w:rFonts w:asciiTheme="minorHAnsi" w:hAnsiTheme="minorHAnsi"/>
      <w:color w:val="aut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styleId="TableGrid">
    <w:name w:val="Table Grid"/>
    <w:basedOn w:val="TableNormal"/>
    <w:uiPriority w:val="39"/>
    <w:rsid w:val="00CD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60">
      <w:bodyDiv w:val="1"/>
      <w:marLeft w:val="0"/>
      <w:marRight w:val="0"/>
      <w:marTop w:val="0"/>
      <w:marBottom w:val="0"/>
      <w:divBdr>
        <w:top w:val="none" w:sz="0" w:space="0" w:color="auto"/>
        <w:left w:val="none" w:sz="0" w:space="0" w:color="auto"/>
        <w:bottom w:val="none" w:sz="0" w:space="0" w:color="auto"/>
        <w:right w:val="none" w:sz="0" w:space="0" w:color="auto"/>
      </w:divBdr>
    </w:div>
    <w:div w:id="201095533">
      <w:bodyDiv w:val="1"/>
      <w:marLeft w:val="0"/>
      <w:marRight w:val="0"/>
      <w:marTop w:val="0"/>
      <w:marBottom w:val="0"/>
      <w:divBdr>
        <w:top w:val="none" w:sz="0" w:space="0" w:color="auto"/>
        <w:left w:val="none" w:sz="0" w:space="0" w:color="auto"/>
        <w:bottom w:val="none" w:sz="0" w:space="0" w:color="auto"/>
        <w:right w:val="none" w:sz="0" w:space="0" w:color="auto"/>
      </w:divBdr>
    </w:div>
    <w:div w:id="305284442">
      <w:bodyDiv w:val="1"/>
      <w:marLeft w:val="0"/>
      <w:marRight w:val="0"/>
      <w:marTop w:val="0"/>
      <w:marBottom w:val="0"/>
      <w:divBdr>
        <w:top w:val="none" w:sz="0" w:space="0" w:color="auto"/>
        <w:left w:val="none" w:sz="0" w:space="0" w:color="auto"/>
        <w:bottom w:val="none" w:sz="0" w:space="0" w:color="auto"/>
        <w:right w:val="none" w:sz="0" w:space="0" w:color="auto"/>
      </w:divBdr>
    </w:div>
    <w:div w:id="391925438">
      <w:bodyDiv w:val="1"/>
      <w:marLeft w:val="0"/>
      <w:marRight w:val="0"/>
      <w:marTop w:val="0"/>
      <w:marBottom w:val="0"/>
      <w:divBdr>
        <w:top w:val="none" w:sz="0" w:space="0" w:color="auto"/>
        <w:left w:val="none" w:sz="0" w:space="0" w:color="auto"/>
        <w:bottom w:val="none" w:sz="0" w:space="0" w:color="auto"/>
        <w:right w:val="none" w:sz="0" w:space="0" w:color="auto"/>
      </w:divBdr>
    </w:div>
    <w:div w:id="523633906">
      <w:bodyDiv w:val="1"/>
      <w:marLeft w:val="0"/>
      <w:marRight w:val="0"/>
      <w:marTop w:val="0"/>
      <w:marBottom w:val="0"/>
      <w:divBdr>
        <w:top w:val="none" w:sz="0" w:space="0" w:color="auto"/>
        <w:left w:val="none" w:sz="0" w:space="0" w:color="auto"/>
        <w:bottom w:val="none" w:sz="0" w:space="0" w:color="auto"/>
        <w:right w:val="none" w:sz="0" w:space="0" w:color="auto"/>
      </w:divBdr>
      <w:divsChild>
        <w:div w:id="2044792271">
          <w:marLeft w:val="360"/>
          <w:marRight w:val="0"/>
          <w:marTop w:val="200"/>
          <w:marBottom w:val="0"/>
          <w:divBdr>
            <w:top w:val="none" w:sz="0" w:space="0" w:color="auto"/>
            <w:left w:val="none" w:sz="0" w:space="0" w:color="auto"/>
            <w:bottom w:val="none" w:sz="0" w:space="0" w:color="auto"/>
            <w:right w:val="none" w:sz="0" w:space="0" w:color="auto"/>
          </w:divBdr>
        </w:div>
        <w:div w:id="943147064">
          <w:marLeft w:val="1080"/>
          <w:marRight w:val="0"/>
          <w:marTop w:val="100"/>
          <w:marBottom w:val="0"/>
          <w:divBdr>
            <w:top w:val="none" w:sz="0" w:space="0" w:color="auto"/>
            <w:left w:val="none" w:sz="0" w:space="0" w:color="auto"/>
            <w:bottom w:val="none" w:sz="0" w:space="0" w:color="auto"/>
            <w:right w:val="none" w:sz="0" w:space="0" w:color="auto"/>
          </w:divBdr>
        </w:div>
        <w:div w:id="38020606">
          <w:marLeft w:val="1080"/>
          <w:marRight w:val="0"/>
          <w:marTop w:val="100"/>
          <w:marBottom w:val="0"/>
          <w:divBdr>
            <w:top w:val="none" w:sz="0" w:space="0" w:color="auto"/>
            <w:left w:val="none" w:sz="0" w:space="0" w:color="auto"/>
            <w:bottom w:val="none" w:sz="0" w:space="0" w:color="auto"/>
            <w:right w:val="none" w:sz="0" w:space="0" w:color="auto"/>
          </w:divBdr>
        </w:div>
        <w:div w:id="870608201">
          <w:marLeft w:val="360"/>
          <w:marRight w:val="0"/>
          <w:marTop w:val="200"/>
          <w:marBottom w:val="0"/>
          <w:divBdr>
            <w:top w:val="none" w:sz="0" w:space="0" w:color="auto"/>
            <w:left w:val="none" w:sz="0" w:space="0" w:color="auto"/>
            <w:bottom w:val="none" w:sz="0" w:space="0" w:color="auto"/>
            <w:right w:val="none" w:sz="0" w:space="0" w:color="auto"/>
          </w:divBdr>
        </w:div>
        <w:div w:id="2071536719">
          <w:marLeft w:val="1080"/>
          <w:marRight w:val="0"/>
          <w:marTop w:val="100"/>
          <w:marBottom w:val="0"/>
          <w:divBdr>
            <w:top w:val="none" w:sz="0" w:space="0" w:color="auto"/>
            <w:left w:val="none" w:sz="0" w:space="0" w:color="auto"/>
            <w:bottom w:val="none" w:sz="0" w:space="0" w:color="auto"/>
            <w:right w:val="none" w:sz="0" w:space="0" w:color="auto"/>
          </w:divBdr>
        </w:div>
        <w:div w:id="953752322">
          <w:marLeft w:val="1800"/>
          <w:marRight w:val="0"/>
          <w:marTop w:val="100"/>
          <w:marBottom w:val="0"/>
          <w:divBdr>
            <w:top w:val="none" w:sz="0" w:space="0" w:color="auto"/>
            <w:left w:val="none" w:sz="0" w:space="0" w:color="auto"/>
            <w:bottom w:val="none" w:sz="0" w:space="0" w:color="auto"/>
            <w:right w:val="none" w:sz="0" w:space="0" w:color="auto"/>
          </w:divBdr>
        </w:div>
      </w:divsChild>
    </w:div>
    <w:div w:id="621228565">
      <w:bodyDiv w:val="1"/>
      <w:marLeft w:val="0"/>
      <w:marRight w:val="0"/>
      <w:marTop w:val="0"/>
      <w:marBottom w:val="0"/>
      <w:divBdr>
        <w:top w:val="none" w:sz="0" w:space="0" w:color="auto"/>
        <w:left w:val="none" w:sz="0" w:space="0" w:color="auto"/>
        <w:bottom w:val="none" w:sz="0" w:space="0" w:color="auto"/>
        <w:right w:val="none" w:sz="0" w:space="0" w:color="auto"/>
      </w:divBdr>
      <w:divsChild>
        <w:div w:id="237902494">
          <w:marLeft w:val="0"/>
          <w:marRight w:val="0"/>
          <w:marTop w:val="0"/>
          <w:marBottom w:val="0"/>
          <w:divBdr>
            <w:top w:val="none" w:sz="0" w:space="0" w:color="auto"/>
            <w:left w:val="none" w:sz="0" w:space="0" w:color="auto"/>
            <w:bottom w:val="none" w:sz="0" w:space="0" w:color="auto"/>
            <w:right w:val="none" w:sz="0" w:space="0" w:color="auto"/>
          </w:divBdr>
          <w:divsChild>
            <w:div w:id="1724480784">
              <w:marLeft w:val="0"/>
              <w:marRight w:val="0"/>
              <w:marTop w:val="0"/>
              <w:marBottom w:val="0"/>
              <w:divBdr>
                <w:top w:val="none" w:sz="0" w:space="0" w:color="auto"/>
                <w:left w:val="none" w:sz="0" w:space="0" w:color="auto"/>
                <w:bottom w:val="none" w:sz="0" w:space="0" w:color="auto"/>
                <w:right w:val="none" w:sz="0" w:space="0" w:color="auto"/>
              </w:divBdr>
              <w:divsChild>
                <w:div w:id="14401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3950">
      <w:bodyDiv w:val="1"/>
      <w:marLeft w:val="0"/>
      <w:marRight w:val="0"/>
      <w:marTop w:val="0"/>
      <w:marBottom w:val="0"/>
      <w:divBdr>
        <w:top w:val="none" w:sz="0" w:space="0" w:color="auto"/>
        <w:left w:val="none" w:sz="0" w:space="0" w:color="auto"/>
        <w:bottom w:val="none" w:sz="0" w:space="0" w:color="auto"/>
        <w:right w:val="none" w:sz="0" w:space="0" w:color="auto"/>
      </w:divBdr>
      <w:divsChild>
        <w:div w:id="20522313">
          <w:marLeft w:val="360"/>
          <w:marRight w:val="0"/>
          <w:marTop w:val="200"/>
          <w:marBottom w:val="0"/>
          <w:divBdr>
            <w:top w:val="none" w:sz="0" w:space="0" w:color="auto"/>
            <w:left w:val="none" w:sz="0" w:space="0" w:color="auto"/>
            <w:bottom w:val="none" w:sz="0" w:space="0" w:color="auto"/>
            <w:right w:val="none" w:sz="0" w:space="0" w:color="auto"/>
          </w:divBdr>
        </w:div>
        <w:div w:id="1023825083">
          <w:marLeft w:val="360"/>
          <w:marRight w:val="0"/>
          <w:marTop w:val="200"/>
          <w:marBottom w:val="0"/>
          <w:divBdr>
            <w:top w:val="none" w:sz="0" w:space="0" w:color="auto"/>
            <w:left w:val="none" w:sz="0" w:space="0" w:color="auto"/>
            <w:bottom w:val="none" w:sz="0" w:space="0" w:color="auto"/>
            <w:right w:val="none" w:sz="0" w:space="0" w:color="auto"/>
          </w:divBdr>
        </w:div>
      </w:divsChild>
    </w:div>
    <w:div w:id="688138851">
      <w:bodyDiv w:val="1"/>
      <w:marLeft w:val="0"/>
      <w:marRight w:val="0"/>
      <w:marTop w:val="0"/>
      <w:marBottom w:val="0"/>
      <w:divBdr>
        <w:top w:val="none" w:sz="0" w:space="0" w:color="auto"/>
        <w:left w:val="none" w:sz="0" w:space="0" w:color="auto"/>
        <w:bottom w:val="none" w:sz="0" w:space="0" w:color="auto"/>
        <w:right w:val="none" w:sz="0" w:space="0" w:color="auto"/>
      </w:divBdr>
    </w:div>
    <w:div w:id="689257234">
      <w:bodyDiv w:val="1"/>
      <w:marLeft w:val="0"/>
      <w:marRight w:val="0"/>
      <w:marTop w:val="0"/>
      <w:marBottom w:val="0"/>
      <w:divBdr>
        <w:top w:val="none" w:sz="0" w:space="0" w:color="auto"/>
        <w:left w:val="none" w:sz="0" w:space="0" w:color="auto"/>
        <w:bottom w:val="none" w:sz="0" w:space="0" w:color="auto"/>
        <w:right w:val="none" w:sz="0" w:space="0" w:color="auto"/>
      </w:divBdr>
      <w:divsChild>
        <w:div w:id="598637448">
          <w:marLeft w:val="360"/>
          <w:marRight w:val="0"/>
          <w:marTop w:val="200"/>
          <w:marBottom w:val="0"/>
          <w:divBdr>
            <w:top w:val="none" w:sz="0" w:space="0" w:color="auto"/>
            <w:left w:val="none" w:sz="0" w:space="0" w:color="auto"/>
            <w:bottom w:val="none" w:sz="0" w:space="0" w:color="auto"/>
            <w:right w:val="none" w:sz="0" w:space="0" w:color="auto"/>
          </w:divBdr>
        </w:div>
        <w:div w:id="1361662259">
          <w:marLeft w:val="1080"/>
          <w:marRight w:val="0"/>
          <w:marTop w:val="100"/>
          <w:marBottom w:val="0"/>
          <w:divBdr>
            <w:top w:val="none" w:sz="0" w:space="0" w:color="auto"/>
            <w:left w:val="none" w:sz="0" w:space="0" w:color="auto"/>
            <w:bottom w:val="none" w:sz="0" w:space="0" w:color="auto"/>
            <w:right w:val="none" w:sz="0" w:space="0" w:color="auto"/>
          </w:divBdr>
        </w:div>
      </w:divsChild>
    </w:div>
    <w:div w:id="895629587">
      <w:bodyDiv w:val="1"/>
      <w:marLeft w:val="0"/>
      <w:marRight w:val="0"/>
      <w:marTop w:val="0"/>
      <w:marBottom w:val="0"/>
      <w:divBdr>
        <w:top w:val="none" w:sz="0" w:space="0" w:color="auto"/>
        <w:left w:val="none" w:sz="0" w:space="0" w:color="auto"/>
        <w:bottom w:val="none" w:sz="0" w:space="0" w:color="auto"/>
        <w:right w:val="none" w:sz="0" w:space="0" w:color="auto"/>
      </w:divBdr>
    </w:div>
    <w:div w:id="1030180701">
      <w:bodyDiv w:val="1"/>
      <w:marLeft w:val="0"/>
      <w:marRight w:val="0"/>
      <w:marTop w:val="0"/>
      <w:marBottom w:val="0"/>
      <w:divBdr>
        <w:top w:val="none" w:sz="0" w:space="0" w:color="auto"/>
        <w:left w:val="none" w:sz="0" w:space="0" w:color="auto"/>
        <w:bottom w:val="none" w:sz="0" w:space="0" w:color="auto"/>
        <w:right w:val="none" w:sz="0" w:space="0" w:color="auto"/>
      </w:divBdr>
      <w:divsChild>
        <w:div w:id="840513820">
          <w:marLeft w:val="720"/>
          <w:marRight w:val="0"/>
          <w:marTop w:val="200"/>
          <w:marBottom w:val="0"/>
          <w:divBdr>
            <w:top w:val="none" w:sz="0" w:space="0" w:color="auto"/>
            <w:left w:val="none" w:sz="0" w:space="0" w:color="auto"/>
            <w:bottom w:val="none" w:sz="0" w:space="0" w:color="auto"/>
            <w:right w:val="none" w:sz="0" w:space="0" w:color="auto"/>
          </w:divBdr>
        </w:div>
        <w:div w:id="12390967">
          <w:marLeft w:val="720"/>
          <w:marRight w:val="0"/>
          <w:marTop w:val="200"/>
          <w:marBottom w:val="0"/>
          <w:divBdr>
            <w:top w:val="none" w:sz="0" w:space="0" w:color="auto"/>
            <w:left w:val="none" w:sz="0" w:space="0" w:color="auto"/>
            <w:bottom w:val="none" w:sz="0" w:space="0" w:color="auto"/>
            <w:right w:val="none" w:sz="0" w:space="0" w:color="auto"/>
          </w:divBdr>
        </w:div>
        <w:div w:id="2038460684">
          <w:marLeft w:val="1440"/>
          <w:marRight w:val="0"/>
          <w:marTop w:val="100"/>
          <w:marBottom w:val="0"/>
          <w:divBdr>
            <w:top w:val="none" w:sz="0" w:space="0" w:color="auto"/>
            <w:left w:val="none" w:sz="0" w:space="0" w:color="auto"/>
            <w:bottom w:val="none" w:sz="0" w:space="0" w:color="auto"/>
            <w:right w:val="none" w:sz="0" w:space="0" w:color="auto"/>
          </w:divBdr>
        </w:div>
        <w:div w:id="2136946471">
          <w:marLeft w:val="1800"/>
          <w:marRight w:val="0"/>
          <w:marTop w:val="100"/>
          <w:marBottom w:val="0"/>
          <w:divBdr>
            <w:top w:val="none" w:sz="0" w:space="0" w:color="auto"/>
            <w:left w:val="none" w:sz="0" w:space="0" w:color="auto"/>
            <w:bottom w:val="none" w:sz="0" w:space="0" w:color="auto"/>
            <w:right w:val="none" w:sz="0" w:space="0" w:color="auto"/>
          </w:divBdr>
        </w:div>
        <w:div w:id="65079147">
          <w:marLeft w:val="1440"/>
          <w:marRight w:val="0"/>
          <w:marTop w:val="100"/>
          <w:marBottom w:val="0"/>
          <w:divBdr>
            <w:top w:val="none" w:sz="0" w:space="0" w:color="auto"/>
            <w:left w:val="none" w:sz="0" w:space="0" w:color="auto"/>
            <w:bottom w:val="none" w:sz="0" w:space="0" w:color="auto"/>
            <w:right w:val="none" w:sz="0" w:space="0" w:color="auto"/>
          </w:divBdr>
        </w:div>
        <w:div w:id="1534267172">
          <w:marLeft w:val="1440"/>
          <w:marRight w:val="0"/>
          <w:marTop w:val="100"/>
          <w:marBottom w:val="0"/>
          <w:divBdr>
            <w:top w:val="none" w:sz="0" w:space="0" w:color="auto"/>
            <w:left w:val="none" w:sz="0" w:space="0" w:color="auto"/>
            <w:bottom w:val="none" w:sz="0" w:space="0" w:color="auto"/>
            <w:right w:val="none" w:sz="0" w:space="0" w:color="auto"/>
          </w:divBdr>
        </w:div>
        <w:div w:id="2061783961">
          <w:marLeft w:val="360"/>
          <w:marRight w:val="0"/>
          <w:marTop w:val="200"/>
          <w:marBottom w:val="0"/>
          <w:divBdr>
            <w:top w:val="none" w:sz="0" w:space="0" w:color="auto"/>
            <w:left w:val="none" w:sz="0" w:space="0" w:color="auto"/>
            <w:bottom w:val="none" w:sz="0" w:space="0" w:color="auto"/>
            <w:right w:val="none" w:sz="0" w:space="0" w:color="auto"/>
          </w:divBdr>
        </w:div>
      </w:divsChild>
    </w:div>
    <w:div w:id="1052534616">
      <w:bodyDiv w:val="1"/>
      <w:marLeft w:val="0"/>
      <w:marRight w:val="0"/>
      <w:marTop w:val="0"/>
      <w:marBottom w:val="0"/>
      <w:divBdr>
        <w:top w:val="none" w:sz="0" w:space="0" w:color="auto"/>
        <w:left w:val="none" w:sz="0" w:space="0" w:color="auto"/>
        <w:bottom w:val="none" w:sz="0" w:space="0" w:color="auto"/>
        <w:right w:val="none" w:sz="0" w:space="0" w:color="auto"/>
      </w:divBdr>
    </w:div>
    <w:div w:id="1056665233">
      <w:bodyDiv w:val="1"/>
      <w:marLeft w:val="0"/>
      <w:marRight w:val="0"/>
      <w:marTop w:val="0"/>
      <w:marBottom w:val="0"/>
      <w:divBdr>
        <w:top w:val="none" w:sz="0" w:space="0" w:color="auto"/>
        <w:left w:val="none" w:sz="0" w:space="0" w:color="auto"/>
        <w:bottom w:val="none" w:sz="0" w:space="0" w:color="auto"/>
        <w:right w:val="none" w:sz="0" w:space="0" w:color="auto"/>
      </w:divBdr>
      <w:divsChild>
        <w:div w:id="576016571">
          <w:marLeft w:val="360"/>
          <w:marRight w:val="0"/>
          <w:marTop w:val="200"/>
          <w:marBottom w:val="0"/>
          <w:divBdr>
            <w:top w:val="none" w:sz="0" w:space="0" w:color="auto"/>
            <w:left w:val="none" w:sz="0" w:space="0" w:color="auto"/>
            <w:bottom w:val="none" w:sz="0" w:space="0" w:color="auto"/>
            <w:right w:val="none" w:sz="0" w:space="0" w:color="auto"/>
          </w:divBdr>
        </w:div>
      </w:divsChild>
    </w:div>
    <w:div w:id="1141730010">
      <w:bodyDiv w:val="1"/>
      <w:marLeft w:val="0"/>
      <w:marRight w:val="0"/>
      <w:marTop w:val="0"/>
      <w:marBottom w:val="0"/>
      <w:divBdr>
        <w:top w:val="none" w:sz="0" w:space="0" w:color="auto"/>
        <w:left w:val="none" w:sz="0" w:space="0" w:color="auto"/>
        <w:bottom w:val="none" w:sz="0" w:space="0" w:color="auto"/>
        <w:right w:val="none" w:sz="0" w:space="0" w:color="auto"/>
      </w:divBdr>
      <w:divsChild>
        <w:div w:id="1389375488">
          <w:marLeft w:val="1267"/>
          <w:marRight w:val="0"/>
          <w:marTop w:val="100"/>
          <w:marBottom w:val="0"/>
          <w:divBdr>
            <w:top w:val="none" w:sz="0" w:space="0" w:color="auto"/>
            <w:left w:val="none" w:sz="0" w:space="0" w:color="auto"/>
            <w:bottom w:val="none" w:sz="0" w:space="0" w:color="auto"/>
            <w:right w:val="none" w:sz="0" w:space="0" w:color="auto"/>
          </w:divBdr>
        </w:div>
        <w:div w:id="1021928655">
          <w:marLeft w:val="1267"/>
          <w:marRight w:val="0"/>
          <w:marTop w:val="100"/>
          <w:marBottom w:val="0"/>
          <w:divBdr>
            <w:top w:val="none" w:sz="0" w:space="0" w:color="auto"/>
            <w:left w:val="none" w:sz="0" w:space="0" w:color="auto"/>
            <w:bottom w:val="none" w:sz="0" w:space="0" w:color="auto"/>
            <w:right w:val="none" w:sz="0" w:space="0" w:color="auto"/>
          </w:divBdr>
        </w:div>
        <w:div w:id="236865573">
          <w:marLeft w:val="1987"/>
          <w:marRight w:val="0"/>
          <w:marTop w:val="100"/>
          <w:marBottom w:val="0"/>
          <w:divBdr>
            <w:top w:val="none" w:sz="0" w:space="0" w:color="auto"/>
            <w:left w:val="none" w:sz="0" w:space="0" w:color="auto"/>
            <w:bottom w:val="none" w:sz="0" w:space="0" w:color="auto"/>
            <w:right w:val="none" w:sz="0" w:space="0" w:color="auto"/>
          </w:divBdr>
        </w:div>
        <w:div w:id="2095541986">
          <w:marLeft w:val="1987"/>
          <w:marRight w:val="0"/>
          <w:marTop w:val="100"/>
          <w:marBottom w:val="0"/>
          <w:divBdr>
            <w:top w:val="none" w:sz="0" w:space="0" w:color="auto"/>
            <w:left w:val="none" w:sz="0" w:space="0" w:color="auto"/>
            <w:bottom w:val="none" w:sz="0" w:space="0" w:color="auto"/>
            <w:right w:val="none" w:sz="0" w:space="0" w:color="auto"/>
          </w:divBdr>
        </w:div>
        <w:div w:id="1750809329">
          <w:marLeft w:val="1267"/>
          <w:marRight w:val="0"/>
          <w:marTop w:val="100"/>
          <w:marBottom w:val="0"/>
          <w:divBdr>
            <w:top w:val="none" w:sz="0" w:space="0" w:color="auto"/>
            <w:left w:val="none" w:sz="0" w:space="0" w:color="auto"/>
            <w:bottom w:val="none" w:sz="0" w:space="0" w:color="auto"/>
            <w:right w:val="none" w:sz="0" w:space="0" w:color="auto"/>
          </w:divBdr>
        </w:div>
      </w:divsChild>
    </w:div>
    <w:div w:id="1158807706">
      <w:bodyDiv w:val="1"/>
      <w:marLeft w:val="0"/>
      <w:marRight w:val="0"/>
      <w:marTop w:val="0"/>
      <w:marBottom w:val="0"/>
      <w:divBdr>
        <w:top w:val="none" w:sz="0" w:space="0" w:color="auto"/>
        <w:left w:val="none" w:sz="0" w:space="0" w:color="auto"/>
        <w:bottom w:val="none" w:sz="0" w:space="0" w:color="auto"/>
        <w:right w:val="none" w:sz="0" w:space="0" w:color="auto"/>
      </w:divBdr>
    </w:div>
    <w:div w:id="1200702687">
      <w:bodyDiv w:val="1"/>
      <w:marLeft w:val="0"/>
      <w:marRight w:val="0"/>
      <w:marTop w:val="0"/>
      <w:marBottom w:val="0"/>
      <w:divBdr>
        <w:top w:val="none" w:sz="0" w:space="0" w:color="auto"/>
        <w:left w:val="none" w:sz="0" w:space="0" w:color="auto"/>
        <w:bottom w:val="none" w:sz="0" w:space="0" w:color="auto"/>
        <w:right w:val="none" w:sz="0" w:space="0" w:color="auto"/>
      </w:divBdr>
      <w:divsChild>
        <w:div w:id="1105156851">
          <w:marLeft w:val="749"/>
          <w:marRight w:val="0"/>
          <w:marTop w:val="200"/>
          <w:marBottom w:val="0"/>
          <w:divBdr>
            <w:top w:val="none" w:sz="0" w:space="0" w:color="auto"/>
            <w:left w:val="none" w:sz="0" w:space="0" w:color="auto"/>
            <w:bottom w:val="none" w:sz="0" w:space="0" w:color="auto"/>
            <w:right w:val="none" w:sz="0" w:space="0" w:color="auto"/>
          </w:divBdr>
        </w:div>
      </w:divsChild>
    </w:div>
    <w:div w:id="1459685366">
      <w:bodyDiv w:val="1"/>
      <w:marLeft w:val="0"/>
      <w:marRight w:val="0"/>
      <w:marTop w:val="0"/>
      <w:marBottom w:val="0"/>
      <w:divBdr>
        <w:top w:val="none" w:sz="0" w:space="0" w:color="auto"/>
        <w:left w:val="none" w:sz="0" w:space="0" w:color="auto"/>
        <w:bottom w:val="none" w:sz="0" w:space="0" w:color="auto"/>
        <w:right w:val="none" w:sz="0" w:space="0" w:color="auto"/>
      </w:divBdr>
    </w:div>
    <w:div w:id="1496646031">
      <w:bodyDiv w:val="1"/>
      <w:marLeft w:val="0"/>
      <w:marRight w:val="0"/>
      <w:marTop w:val="0"/>
      <w:marBottom w:val="0"/>
      <w:divBdr>
        <w:top w:val="none" w:sz="0" w:space="0" w:color="auto"/>
        <w:left w:val="none" w:sz="0" w:space="0" w:color="auto"/>
        <w:bottom w:val="none" w:sz="0" w:space="0" w:color="auto"/>
        <w:right w:val="none" w:sz="0" w:space="0" w:color="auto"/>
      </w:divBdr>
    </w:div>
    <w:div w:id="1569337412">
      <w:bodyDiv w:val="1"/>
      <w:marLeft w:val="0"/>
      <w:marRight w:val="0"/>
      <w:marTop w:val="0"/>
      <w:marBottom w:val="0"/>
      <w:divBdr>
        <w:top w:val="none" w:sz="0" w:space="0" w:color="auto"/>
        <w:left w:val="none" w:sz="0" w:space="0" w:color="auto"/>
        <w:bottom w:val="none" w:sz="0" w:space="0" w:color="auto"/>
        <w:right w:val="none" w:sz="0" w:space="0" w:color="auto"/>
      </w:divBdr>
    </w:div>
    <w:div w:id="1578436615">
      <w:bodyDiv w:val="1"/>
      <w:marLeft w:val="0"/>
      <w:marRight w:val="0"/>
      <w:marTop w:val="0"/>
      <w:marBottom w:val="0"/>
      <w:divBdr>
        <w:top w:val="none" w:sz="0" w:space="0" w:color="auto"/>
        <w:left w:val="none" w:sz="0" w:space="0" w:color="auto"/>
        <w:bottom w:val="none" w:sz="0" w:space="0" w:color="auto"/>
        <w:right w:val="none" w:sz="0" w:space="0" w:color="auto"/>
      </w:divBdr>
      <w:divsChild>
        <w:div w:id="1174147950">
          <w:marLeft w:val="0"/>
          <w:marRight w:val="0"/>
          <w:marTop w:val="0"/>
          <w:marBottom w:val="0"/>
          <w:divBdr>
            <w:top w:val="none" w:sz="0" w:space="0" w:color="auto"/>
            <w:left w:val="none" w:sz="0" w:space="0" w:color="auto"/>
            <w:bottom w:val="none" w:sz="0" w:space="0" w:color="auto"/>
            <w:right w:val="none" w:sz="0" w:space="0" w:color="auto"/>
          </w:divBdr>
          <w:divsChild>
            <w:div w:id="831213809">
              <w:marLeft w:val="0"/>
              <w:marRight w:val="0"/>
              <w:marTop w:val="0"/>
              <w:marBottom w:val="0"/>
              <w:divBdr>
                <w:top w:val="none" w:sz="0" w:space="0" w:color="auto"/>
                <w:left w:val="none" w:sz="0" w:space="0" w:color="auto"/>
                <w:bottom w:val="none" w:sz="0" w:space="0" w:color="auto"/>
                <w:right w:val="none" w:sz="0" w:space="0" w:color="auto"/>
              </w:divBdr>
              <w:divsChild>
                <w:div w:id="1222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7448">
      <w:bodyDiv w:val="1"/>
      <w:marLeft w:val="0"/>
      <w:marRight w:val="0"/>
      <w:marTop w:val="0"/>
      <w:marBottom w:val="0"/>
      <w:divBdr>
        <w:top w:val="none" w:sz="0" w:space="0" w:color="auto"/>
        <w:left w:val="none" w:sz="0" w:space="0" w:color="auto"/>
        <w:bottom w:val="none" w:sz="0" w:space="0" w:color="auto"/>
        <w:right w:val="none" w:sz="0" w:space="0" w:color="auto"/>
      </w:divBdr>
    </w:div>
    <w:div w:id="1607348583">
      <w:bodyDiv w:val="1"/>
      <w:marLeft w:val="0"/>
      <w:marRight w:val="0"/>
      <w:marTop w:val="0"/>
      <w:marBottom w:val="0"/>
      <w:divBdr>
        <w:top w:val="none" w:sz="0" w:space="0" w:color="auto"/>
        <w:left w:val="none" w:sz="0" w:space="0" w:color="auto"/>
        <w:bottom w:val="none" w:sz="0" w:space="0" w:color="auto"/>
        <w:right w:val="none" w:sz="0" w:space="0" w:color="auto"/>
      </w:divBdr>
    </w:div>
    <w:div w:id="1695108410">
      <w:bodyDiv w:val="1"/>
      <w:marLeft w:val="0"/>
      <w:marRight w:val="0"/>
      <w:marTop w:val="0"/>
      <w:marBottom w:val="0"/>
      <w:divBdr>
        <w:top w:val="none" w:sz="0" w:space="0" w:color="auto"/>
        <w:left w:val="none" w:sz="0" w:space="0" w:color="auto"/>
        <w:bottom w:val="none" w:sz="0" w:space="0" w:color="auto"/>
        <w:right w:val="none" w:sz="0" w:space="0" w:color="auto"/>
      </w:divBdr>
      <w:divsChild>
        <w:div w:id="2106225454">
          <w:marLeft w:val="0"/>
          <w:marRight w:val="0"/>
          <w:marTop w:val="0"/>
          <w:marBottom w:val="0"/>
          <w:divBdr>
            <w:top w:val="none" w:sz="0" w:space="0" w:color="auto"/>
            <w:left w:val="none" w:sz="0" w:space="0" w:color="auto"/>
            <w:bottom w:val="none" w:sz="0" w:space="0" w:color="auto"/>
            <w:right w:val="none" w:sz="0" w:space="0" w:color="auto"/>
          </w:divBdr>
          <w:divsChild>
            <w:div w:id="1397700839">
              <w:marLeft w:val="0"/>
              <w:marRight w:val="0"/>
              <w:marTop w:val="0"/>
              <w:marBottom w:val="0"/>
              <w:divBdr>
                <w:top w:val="none" w:sz="0" w:space="0" w:color="auto"/>
                <w:left w:val="none" w:sz="0" w:space="0" w:color="auto"/>
                <w:bottom w:val="none" w:sz="0" w:space="0" w:color="auto"/>
                <w:right w:val="none" w:sz="0" w:space="0" w:color="auto"/>
              </w:divBdr>
              <w:divsChild>
                <w:div w:id="1986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63343">
      <w:bodyDiv w:val="1"/>
      <w:marLeft w:val="0"/>
      <w:marRight w:val="0"/>
      <w:marTop w:val="0"/>
      <w:marBottom w:val="0"/>
      <w:divBdr>
        <w:top w:val="none" w:sz="0" w:space="0" w:color="auto"/>
        <w:left w:val="none" w:sz="0" w:space="0" w:color="auto"/>
        <w:bottom w:val="none" w:sz="0" w:space="0" w:color="auto"/>
        <w:right w:val="none" w:sz="0" w:space="0" w:color="auto"/>
      </w:divBdr>
      <w:divsChild>
        <w:div w:id="2069304522">
          <w:marLeft w:val="360"/>
          <w:marRight w:val="0"/>
          <w:marTop w:val="200"/>
          <w:marBottom w:val="0"/>
          <w:divBdr>
            <w:top w:val="none" w:sz="0" w:space="0" w:color="auto"/>
            <w:left w:val="none" w:sz="0" w:space="0" w:color="auto"/>
            <w:bottom w:val="none" w:sz="0" w:space="0" w:color="auto"/>
            <w:right w:val="none" w:sz="0" w:space="0" w:color="auto"/>
          </w:divBdr>
        </w:div>
        <w:div w:id="1959876416">
          <w:marLeft w:val="360"/>
          <w:marRight w:val="0"/>
          <w:marTop w:val="200"/>
          <w:marBottom w:val="0"/>
          <w:divBdr>
            <w:top w:val="none" w:sz="0" w:space="0" w:color="auto"/>
            <w:left w:val="none" w:sz="0" w:space="0" w:color="auto"/>
            <w:bottom w:val="none" w:sz="0" w:space="0" w:color="auto"/>
            <w:right w:val="none" w:sz="0" w:space="0" w:color="auto"/>
          </w:divBdr>
        </w:div>
      </w:divsChild>
    </w:div>
    <w:div w:id="1718242585">
      <w:bodyDiv w:val="1"/>
      <w:marLeft w:val="0"/>
      <w:marRight w:val="0"/>
      <w:marTop w:val="0"/>
      <w:marBottom w:val="0"/>
      <w:divBdr>
        <w:top w:val="none" w:sz="0" w:space="0" w:color="auto"/>
        <w:left w:val="none" w:sz="0" w:space="0" w:color="auto"/>
        <w:bottom w:val="none" w:sz="0" w:space="0" w:color="auto"/>
        <w:right w:val="none" w:sz="0" w:space="0" w:color="auto"/>
      </w:divBdr>
      <w:divsChild>
        <w:div w:id="850417196">
          <w:marLeft w:val="0"/>
          <w:marRight w:val="0"/>
          <w:marTop w:val="0"/>
          <w:marBottom w:val="0"/>
          <w:divBdr>
            <w:top w:val="none" w:sz="0" w:space="0" w:color="auto"/>
            <w:left w:val="none" w:sz="0" w:space="0" w:color="auto"/>
            <w:bottom w:val="none" w:sz="0" w:space="0" w:color="auto"/>
            <w:right w:val="none" w:sz="0" w:space="0" w:color="auto"/>
          </w:divBdr>
          <w:divsChild>
            <w:div w:id="441801082">
              <w:marLeft w:val="0"/>
              <w:marRight w:val="0"/>
              <w:marTop w:val="0"/>
              <w:marBottom w:val="0"/>
              <w:divBdr>
                <w:top w:val="none" w:sz="0" w:space="0" w:color="auto"/>
                <w:left w:val="none" w:sz="0" w:space="0" w:color="auto"/>
                <w:bottom w:val="none" w:sz="0" w:space="0" w:color="auto"/>
                <w:right w:val="none" w:sz="0" w:space="0" w:color="auto"/>
              </w:divBdr>
              <w:divsChild>
                <w:div w:id="639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628">
      <w:bodyDiv w:val="1"/>
      <w:marLeft w:val="0"/>
      <w:marRight w:val="0"/>
      <w:marTop w:val="0"/>
      <w:marBottom w:val="0"/>
      <w:divBdr>
        <w:top w:val="none" w:sz="0" w:space="0" w:color="auto"/>
        <w:left w:val="none" w:sz="0" w:space="0" w:color="auto"/>
        <w:bottom w:val="none" w:sz="0" w:space="0" w:color="auto"/>
        <w:right w:val="none" w:sz="0" w:space="0" w:color="auto"/>
      </w:divBdr>
      <w:divsChild>
        <w:div w:id="1581524718">
          <w:marLeft w:val="360"/>
          <w:marRight w:val="0"/>
          <w:marTop w:val="200"/>
          <w:marBottom w:val="0"/>
          <w:divBdr>
            <w:top w:val="none" w:sz="0" w:space="0" w:color="auto"/>
            <w:left w:val="none" w:sz="0" w:space="0" w:color="auto"/>
            <w:bottom w:val="none" w:sz="0" w:space="0" w:color="auto"/>
            <w:right w:val="none" w:sz="0" w:space="0" w:color="auto"/>
          </w:divBdr>
        </w:div>
        <w:div w:id="1538590376">
          <w:marLeft w:val="1080"/>
          <w:marRight w:val="0"/>
          <w:marTop w:val="100"/>
          <w:marBottom w:val="0"/>
          <w:divBdr>
            <w:top w:val="none" w:sz="0" w:space="0" w:color="auto"/>
            <w:left w:val="none" w:sz="0" w:space="0" w:color="auto"/>
            <w:bottom w:val="none" w:sz="0" w:space="0" w:color="auto"/>
            <w:right w:val="none" w:sz="0" w:space="0" w:color="auto"/>
          </w:divBdr>
        </w:div>
        <w:div w:id="444619741">
          <w:marLeft w:val="1080"/>
          <w:marRight w:val="0"/>
          <w:marTop w:val="100"/>
          <w:marBottom w:val="0"/>
          <w:divBdr>
            <w:top w:val="none" w:sz="0" w:space="0" w:color="auto"/>
            <w:left w:val="none" w:sz="0" w:space="0" w:color="auto"/>
            <w:bottom w:val="none" w:sz="0" w:space="0" w:color="auto"/>
            <w:right w:val="none" w:sz="0" w:space="0" w:color="auto"/>
          </w:divBdr>
        </w:div>
        <w:div w:id="2084258620">
          <w:marLeft w:val="1080"/>
          <w:marRight w:val="0"/>
          <w:marTop w:val="100"/>
          <w:marBottom w:val="0"/>
          <w:divBdr>
            <w:top w:val="none" w:sz="0" w:space="0" w:color="auto"/>
            <w:left w:val="none" w:sz="0" w:space="0" w:color="auto"/>
            <w:bottom w:val="none" w:sz="0" w:space="0" w:color="auto"/>
            <w:right w:val="none" w:sz="0" w:space="0" w:color="auto"/>
          </w:divBdr>
        </w:div>
      </w:divsChild>
    </w:div>
    <w:div w:id="1731732227">
      <w:bodyDiv w:val="1"/>
      <w:marLeft w:val="0"/>
      <w:marRight w:val="0"/>
      <w:marTop w:val="0"/>
      <w:marBottom w:val="0"/>
      <w:divBdr>
        <w:top w:val="none" w:sz="0" w:space="0" w:color="auto"/>
        <w:left w:val="none" w:sz="0" w:space="0" w:color="auto"/>
        <w:bottom w:val="none" w:sz="0" w:space="0" w:color="auto"/>
        <w:right w:val="none" w:sz="0" w:space="0" w:color="auto"/>
      </w:divBdr>
      <w:divsChild>
        <w:div w:id="1417360759">
          <w:marLeft w:val="360"/>
          <w:marRight w:val="0"/>
          <w:marTop w:val="200"/>
          <w:marBottom w:val="0"/>
          <w:divBdr>
            <w:top w:val="none" w:sz="0" w:space="0" w:color="auto"/>
            <w:left w:val="none" w:sz="0" w:space="0" w:color="auto"/>
            <w:bottom w:val="none" w:sz="0" w:space="0" w:color="auto"/>
            <w:right w:val="none" w:sz="0" w:space="0" w:color="auto"/>
          </w:divBdr>
        </w:div>
        <w:div w:id="572618141">
          <w:marLeft w:val="1080"/>
          <w:marRight w:val="0"/>
          <w:marTop w:val="100"/>
          <w:marBottom w:val="0"/>
          <w:divBdr>
            <w:top w:val="none" w:sz="0" w:space="0" w:color="auto"/>
            <w:left w:val="none" w:sz="0" w:space="0" w:color="auto"/>
            <w:bottom w:val="none" w:sz="0" w:space="0" w:color="auto"/>
            <w:right w:val="none" w:sz="0" w:space="0" w:color="auto"/>
          </w:divBdr>
        </w:div>
        <w:div w:id="2052798098">
          <w:marLeft w:val="1080"/>
          <w:marRight w:val="0"/>
          <w:marTop w:val="100"/>
          <w:marBottom w:val="0"/>
          <w:divBdr>
            <w:top w:val="none" w:sz="0" w:space="0" w:color="auto"/>
            <w:left w:val="none" w:sz="0" w:space="0" w:color="auto"/>
            <w:bottom w:val="none" w:sz="0" w:space="0" w:color="auto"/>
            <w:right w:val="none" w:sz="0" w:space="0" w:color="auto"/>
          </w:divBdr>
        </w:div>
        <w:div w:id="844900392">
          <w:marLeft w:val="360"/>
          <w:marRight w:val="0"/>
          <w:marTop w:val="200"/>
          <w:marBottom w:val="0"/>
          <w:divBdr>
            <w:top w:val="none" w:sz="0" w:space="0" w:color="auto"/>
            <w:left w:val="none" w:sz="0" w:space="0" w:color="auto"/>
            <w:bottom w:val="none" w:sz="0" w:space="0" w:color="auto"/>
            <w:right w:val="none" w:sz="0" w:space="0" w:color="auto"/>
          </w:divBdr>
        </w:div>
        <w:div w:id="754938280">
          <w:marLeft w:val="1080"/>
          <w:marRight w:val="0"/>
          <w:marTop w:val="100"/>
          <w:marBottom w:val="0"/>
          <w:divBdr>
            <w:top w:val="none" w:sz="0" w:space="0" w:color="auto"/>
            <w:left w:val="none" w:sz="0" w:space="0" w:color="auto"/>
            <w:bottom w:val="none" w:sz="0" w:space="0" w:color="auto"/>
            <w:right w:val="none" w:sz="0" w:space="0" w:color="auto"/>
          </w:divBdr>
        </w:div>
        <w:div w:id="176651976">
          <w:marLeft w:val="1800"/>
          <w:marRight w:val="0"/>
          <w:marTop w:val="100"/>
          <w:marBottom w:val="0"/>
          <w:divBdr>
            <w:top w:val="none" w:sz="0" w:space="0" w:color="auto"/>
            <w:left w:val="none" w:sz="0" w:space="0" w:color="auto"/>
            <w:bottom w:val="none" w:sz="0" w:space="0" w:color="auto"/>
            <w:right w:val="none" w:sz="0" w:space="0" w:color="auto"/>
          </w:divBdr>
        </w:div>
      </w:divsChild>
    </w:div>
    <w:div w:id="1775401083">
      <w:bodyDiv w:val="1"/>
      <w:marLeft w:val="0"/>
      <w:marRight w:val="0"/>
      <w:marTop w:val="0"/>
      <w:marBottom w:val="0"/>
      <w:divBdr>
        <w:top w:val="none" w:sz="0" w:space="0" w:color="auto"/>
        <w:left w:val="none" w:sz="0" w:space="0" w:color="auto"/>
        <w:bottom w:val="none" w:sz="0" w:space="0" w:color="auto"/>
        <w:right w:val="none" w:sz="0" w:space="0" w:color="auto"/>
      </w:divBdr>
    </w:div>
    <w:div w:id="1854025243">
      <w:bodyDiv w:val="1"/>
      <w:marLeft w:val="0"/>
      <w:marRight w:val="0"/>
      <w:marTop w:val="0"/>
      <w:marBottom w:val="0"/>
      <w:divBdr>
        <w:top w:val="none" w:sz="0" w:space="0" w:color="auto"/>
        <w:left w:val="none" w:sz="0" w:space="0" w:color="auto"/>
        <w:bottom w:val="none" w:sz="0" w:space="0" w:color="auto"/>
        <w:right w:val="none" w:sz="0" w:space="0" w:color="auto"/>
      </w:divBdr>
    </w:div>
    <w:div w:id="2007200124">
      <w:bodyDiv w:val="1"/>
      <w:marLeft w:val="0"/>
      <w:marRight w:val="0"/>
      <w:marTop w:val="0"/>
      <w:marBottom w:val="0"/>
      <w:divBdr>
        <w:top w:val="none" w:sz="0" w:space="0" w:color="auto"/>
        <w:left w:val="none" w:sz="0" w:space="0" w:color="auto"/>
        <w:bottom w:val="none" w:sz="0" w:space="0" w:color="auto"/>
        <w:right w:val="none" w:sz="0" w:space="0" w:color="auto"/>
      </w:divBdr>
      <w:divsChild>
        <w:div w:id="185675148">
          <w:marLeft w:val="0"/>
          <w:marRight w:val="0"/>
          <w:marTop w:val="0"/>
          <w:marBottom w:val="0"/>
          <w:divBdr>
            <w:top w:val="none" w:sz="0" w:space="0" w:color="auto"/>
            <w:left w:val="none" w:sz="0" w:space="0" w:color="auto"/>
            <w:bottom w:val="none" w:sz="0" w:space="0" w:color="auto"/>
            <w:right w:val="none" w:sz="0" w:space="0" w:color="auto"/>
          </w:divBdr>
          <w:divsChild>
            <w:div w:id="34306991">
              <w:marLeft w:val="0"/>
              <w:marRight w:val="0"/>
              <w:marTop w:val="0"/>
              <w:marBottom w:val="0"/>
              <w:divBdr>
                <w:top w:val="none" w:sz="0" w:space="0" w:color="auto"/>
                <w:left w:val="none" w:sz="0" w:space="0" w:color="auto"/>
                <w:bottom w:val="none" w:sz="0" w:space="0" w:color="auto"/>
                <w:right w:val="none" w:sz="0" w:space="0" w:color="auto"/>
              </w:divBdr>
              <w:divsChild>
                <w:div w:id="4138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29839">
      <w:bodyDiv w:val="1"/>
      <w:marLeft w:val="0"/>
      <w:marRight w:val="0"/>
      <w:marTop w:val="0"/>
      <w:marBottom w:val="0"/>
      <w:divBdr>
        <w:top w:val="none" w:sz="0" w:space="0" w:color="auto"/>
        <w:left w:val="none" w:sz="0" w:space="0" w:color="auto"/>
        <w:bottom w:val="none" w:sz="0" w:space="0" w:color="auto"/>
        <w:right w:val="none" w:sz="0" w:space="0" w:color="auto"/>
      </w:divBdr>
    </w:div>
    <w:div w:id="2089693204">
      <w:bodyDiv w:val="1"/>
      <w:marLeft w:val="0"/>
      <w:marRight w:val="0"/>
      <w:marTop w:val="0"/>
      <w:marBottom w:val="0"/>
      <w:divBdr>
        <w:top w:val="none" w:sz="0" w:space="0" w:color="auto"/>
        <w:left w:val="none" w:sz="0" w:space="0" w:color="auto"/>
        <w:bottom w:val="none" w:sz="0" w:space="0" w:color="auto"/>
        <w:right w:val="none" w:sz="0" w:space="0" w:color="auto"/>
      </w:divBdr>
    </w:div>
    <w:div w:id="2145266541">
      <w:bodyDiv w:val="1"/>
      <w:marLeft w:val="0"/>
      <w:marRight w:val="0"/>
      <w:marTop w:val="0"/>
      <w:marBottom w:val="0"/>
      <w:divBdr>
        <w:top w:val="none" w:sz="0" w:space="0" w:color="auto"/>
        <w:left w:val="none" w:sz="0" w:space="0" w:color="auto"/>
        <w:bottom w:val="none" w:sz="0" w:space="0" w:color="auto"/>
        <w:right w:val="none" w:sz="0" w:space="0" w:color="auto"/>
      </w:divBdr>
      <w:divsChild>
        <w:div w:id="147329481">
          <w:marLeft w:val="749"/>
          <w:marRight w:val="0"/>
          <w:marTop w:val="200"/>
          <w:marBottom w:val="0"/>
          <w:divBdr>
            <w:top w:val="none" w:sz="0" w:space="0" w:color="auto"/>
            <w:left w:val="none" w:sz="0" w:space="0" w:color="auto"/>
            <w:bottom w:val="none" w:sz="0" w:space="0" w:color="auto"/>
            <w:right w:val="none" w:sz="0" w:space="0" w:color="auto"/>
          </w:divBdr>
        </w:div>
        <w:div w:id="258216920">
          <w:marLeft w:val="749"/>
          <w:marRight w:val="0"/>
          <w:marTop w:val="200"/>
          <w:marBottom w:val="0"/>
          <w:divBdr>
            <w:top w:val="none" w:sz="0" w:space="0" w:color="auto"/>
            <w:left w:val="none" w:sz="0" w:space="0" w:color="auto"/>
            <w:bottom w:val="none" w:sz="0" w:space="0" w:color="auto"/>
            <w:right w:val="none" w:sz="0" w:space="0" w:color="auto"/>
          </w:divBdr>
        </w:div>
        <w:div w:id="1599361762">
          <w:marLeft w:val="749"/>
          <w:marRight w:val="0"/>
          <w:marTop w:val="200"/>
          <w:marBottom w:val="0"/>
          <w:divBdr>
            <w:top w:val="none" w:sz="0" w:space="0" w:color="auto"/>
            <w:left w:val="none" w:sz="0" w:space="0" w:color="auto"/>
            <w:bottom w:val="none" w:sz="0" w:space="0" w:color="auto"/>
            <w:right w:val="none" w:sz="0" w:space="0" w:color="auto"/>
          </w:divBdr>
        </w:div>
        <w:div w:id="1517429126">
          <w:marLeft w:val="749"/>
          <w:marRight w:val="0"/>
          <w:marTop w:val="200"/>
          <w:marBottom w:val="0"/>
          <w:divBdr>
            <w:top w:val="none" w:sz="0" w:space="0" w:color="auto"/>
            <w:left w:val="none" w:sz="0" w:space="0" w:color="auto"/>
            <w:bottom w:val="none" w:sz="0" w:space="0" w:color="auto"/>
            <w:right w:val="none" w:sz="0" w:space="0" w:color="auto"/>
          </w:divBdr>
        </w:div>
        <w:div w:id="750662426">
          <w:marLeft w:val="749"/>
          <w:marRight w:val="0"/>
          <w:marTop w:val="200"/>
          <w:marBottom w:val="0"/>
          <w:divBdr>
            <w:top w:val="none" w:sz="0" w:space="0" w:color="auto"/>
            <w:left w:val="none" w:sz="0" w:space="0" w:color="auto"/>
            <w:bottom w:val="none" w:sz="0" w:space="0" w:color="auto"/>
            <w:right w:val="none" w:sz="0" w:space="0" w:color="auto"/>
          </w:divBdr>
        </w:div>
        <w:div w:id="1750730652">
          <w:marLeft w:val="749"/>
          <w:marRight w:val="0"/>
          <w:marTop w:val="200"/>
          <w:marBottom w:val="0"/>
          <w:divBdr>
            <w:top w:val="none" w:sz="0" w:space="0" w:color="auto"/>
            <w:left w:val="none" w:sz="0" w:space="0" w:color="auto"/>
            <w:bottom w:val="none" w:sz="0" w:space="0" w:color="auto"/>
            <w:right w:val="none" w:sz="0" w:space="0" w:color="auto"/>
          </w:divBdr>
        </w:div>
        <w:div w:id="664747396">
          <w:marLeft w:val="749"/>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peppol.atlassian.net/wiki/spaces/RR/pages/3099426817/Review+Internal+Regula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penpeppol.atlassian.net/wiki/spaces/RR/pages/3099426817/Review+Internal+Regul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penpeppol.atlassian.net/wiki/spaces/AF/pages/2891251733/Peppol+Interoperability+Framework+1+July+202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peppol.atlassian.net/wiki/spaces/RR/pages/3099426817/Review+Internal+Regul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eppol.eu" TargetMode="External"/><Relationship Id="rId1" Type="http://schemas.openxmlformats.org/officeDocument/2006/relationships/hyperlink" Target="http://www.peppo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683C5-22BD-4AB1-B6B0-A2457D2E3A51}">
  <ds:schemaRefs>
    <ds:schemaRef ds:uri="http://schemas.microsoft.com/sharepoint/v3/contenttype/forms"/>
  </ds:schemaRefs>
</ds:datastoreItem>
</file>

<file path=customXml/itemProps2.xml><?xml version="1.0" encoding="utf-8"?>
<ds:datastoreItem xmlns:ds="http://schemas.openxmlformats.org/officeDocument/2006/customXml" ds:itemID="{E6C32FC0-9929-4A94-8A05-F0E5E0059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21F29-C34A-4CEA-A434-93BE98F88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1B597-3BF8-4A97-88E8-8FB5BEA2A742}">
  <ds:schemaRefs>
    <ds:schemaRef ds:uri="http://schemas.openxmlformats.org/officeDocument/2006/bibliography"/>
  </ds:schemaRefs>
</ds:datastoreItem>
</file>

<file path=customXml/itemProps5.xml><?xml version="1.0" encoding="utf-8"?>
<ds:datastoreItem xmlns:ds="http://schemas.openxmlformats.org/officeDocument/2006/customXml" ds:itemID="{EFE4F1DB-47E6-44C3-9D22-5B72361C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3026</Words>
  <Characters>16344</Characters>
  <Application>Microsoft Office Word</Application>
  <DocSecurity>0</DocSecurity>
  <Lines>136</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Title</vt:lpstr>
      <vt:lpstr>Title</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Stephanie Taylor</dc:creator>
  <cp:keywords/>
  <dc:description/>
  <cp:lastModifiedBy>Lefteris Leontaridis</cp:lastModifiedBy>
  <cp:revision>4</cp:revision>
  <cp:lastPrinted>2023-04-12T08:31:00Z</cp:lastPrinted>
  <dcterms:created xsi:type="dcterms:W3CDTF">2023-06-22T19:31:00Z</dcterms:created>
  <dcterms:modified xsi:type="dcterms:W3CDTF">2023-06-22T19:34:00Z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0x0101006361D45C19C11449AE94530C8F85E0C6</vt:lpwstr>
  </property>
  <property fmtid="{D5CDD505-2E9C-101B-9397-08002B2CF9AE}" pid="3" name="Order">
    <vt:r8>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738466f7-346c-47bb-a4d2-4a6558d61975_Enabled">
    <vt:lpwstr>true</vt:lpwstr>
  </property>
  <property fmtid="{D5CDD505-2E9C-101B-9397-08002B2CF9AE}" pid="11" name="MSIP_Label_738466f7-346c-47bb-a4d2-4a6558d61975_SetDate">
    <vt:lpwstr>2023-05-31T19:31:38Z</vt:lpwstr>
  </property>
  <property fmtid="{D5CDD505-2E9C-101B-9397-08002B2CF9AE}" pid="12" name="MSIP_Label_738466f7-346c-47bb-a4d2-4a6558d61975_Method">
    <vt:lpwstr>Privileged</vt:lpwstr>
  </property>
  <property fmtid="{D5CDD505-2E9C-101B-9397-08002B2CF9AE}" pid="13" name="MSIP_Label_738466f7-346c-47bb-a4d2-4a6558d61975_Name">
    <vt:lpwstr>UNCLASSIFIED</vt:lpwstr>
  </property>
  <property fmtid="{D5CDD505-2E9C-101B-9397-08002B2CF9AE}" pid="14" name="MSIP_Label_738466f7-346c-47bb-a4d2-4a6558d61975_SiteId">
    <vt:lpwstr>78b2bd11-e42b-47ea-b011-2e04c3af5ec1</vt:lpwstr>
  </property>
  <property fmtid="{D5CDD505-2E9C-101B-9397-08002B2CF9AE}" pid="15" name="MSIP_Label_738466f7-346c-47bb-a4d2-4a6558d61975_ActionId">
    <vt:lpwstr>d0e4e816-9002-40bd-a0ce-16b12d266730</vt:lpwstr>
  </property>
  <property fmtid="{D5CDD505-2E9C-101B-9397-08002B2CF9AE}" pid="16" name="MSIP_Label_738466f7-346c-47bb-a4d2-4a6558d61975_ContentBits">
    <vt:lpwstr>0</vt:lpwstr>
  </property>
</Properties>
</file>